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0FF5B" w14:textId="77777777" w:rsidR="00B57C1A" w:rsidRPr="00243FB4" w:rsidRDefault="00B57C1A" w:rsidP="0045123B">
      <w:pPr>
        <w:spacing w:after="0" w:line="240" w:lineRule="auto"/>
        <w:ind w:left="-709"/>
        <w:jc w:val="center"/>
        <w:rPr>
          <w:rFonts w:ascii="Times New Roman" w:eastAsia="Times New Roman" w:hAnsi="Times New Roman" w:cs="Times New Roman"/>
          <w:b/>
          <w:bCs/>
          <w:color w:val="000000"/>
          <w:sz w:val="28"/>
          <w:szCs w:val="28"/>
          <w:bdr w:val="none" w:sz="0" w:space="0" w:color="auto" w:frame="1"/>
          <w:lang w:eastAsia="ru-RU"/>
        </w:rPr>
      </w:pPr>
      <w:bookmarkStart w:id="0" w:name="_GoBack"/>
      <w:bookmarkEnd w:id="0"/>
      <w:r w:rsidRPr="00243FB4">
        <w:rPr>
          <w:rFonts w:ascii="Times New Roman" w:eastAsia="Times New Roman" w:hAnsi="Times New Roman" w:cs="Times New Roman"/>
          <w:b/>
          <w:bCs/>
          <w:color w:val="000000"/>
          <w:sz w:val="28"/>
          <w:szCs w:val="28"/>
          <w:bdr w:val="none" w:sz="0" w:space="0" w:color="auto" w:frame="1"/>
          <w:lang w:val="ru-RU" w:eastAsia="ru-RU"/>
        </w:rPr>
        <w:t>ПОЯСНЮВАЛЬНА ЗАПИСКА</w:t>
      </w:r>
    </w:p>
    <w:p w14:paraId="0B310467" w14:textId="77777777" w:rsidR="00B57C1A" w:rsidRPr="00243FB4" w:rsidRDefault="00B57C1A" w:rsidP="0045123B">
      <w:pPr>
        <w:spacing w:after="0" w:line="240" w:lineRule="auto"/>
        <w:ind w:left="-709"/>
        <w:jc w:val="center"/>
        <w:rPr>
          <w:rFonts w:ascii="Times New Roman" w:eastAsia="Times New Roman" w:hAnsi="Times New Roman" w:cs="Times New Roman"/>
          <w:b/>
          <w:bCs/>
          <w:color w:val="000000"/>
          <w:sz w:val="28"/>
          <w:szCs w:val="28"/>
          <w:bdr w:val="none" w:sz="0" w:space="0" w:color="auto" w:frame="1"/>
          <w:lang w:eastAsia="ru-RU"/>
        </w:rPr>
      </w:pPr>
      <w:r w:rsidRPr="00243FB4">
        <w:rPr>
          <w:rFonts w:ascii="Times New Roman" w:eastAsia="Times New Roman" w:hAnsi="Times New Roman" w:cs="Times New Roman"/>
          <w:b/>
          <w:bCs/>
          <w:color w:val="000000"/>
          <w:sz w:val="28"/>
          <w:szCs w:val="28"/>
          <w:bdr w:val="none" w:sz="0" w:space="0" w:color="auto" w:frame="1"/>
          <w:lang w:eastAsia="ru-RU"/>
        </w:rPr>
        <w:t xml:space="preserve">до проекту </w:t>
      </w:r>
      <w:r>
        <w:rPr>
          <w:rFonts w:ascii="Times New Roman" w:eastAsia="Times New Roman" w:hAnsi="Times New Roman" w:cs="Times New Roman"/>
          <w:b/>
          <w:bCs/>
          <w:color w:val="000000"/>
          <w:sz w:val="28"/>
          <w:szCs w:val="28"/>
          <w:bdr w:val="none" w:sz="0" w:space="0" w:color="auto" w:frame="1"/>
          <w:lang w:eastAsia="ru-RU"/>
        </w:rPr>
        <w:t>Указу</w:t>
      </w:r>
      <w:r w:rsidRPr="00243FB4">
        <w:rPr>
          <w:rFonts w:ascii="Times New Roman" w:eastAsia="Times New Roman" w:hAnsi="Times New Roman" w:cs="Times New Roman"/>
          <w:b/>
          <w:bCs/>
          <w:color w:val="000000"/>
          <w:sz w:val="28"/>
          <w:szCs w:val="28"/>
          <w:bdr w:val="none" w:sz="0" w:space="0" w:color="auto" w:frame="1"/>
          <w:lang w:eastAsia="ru-RU"/>
        </w:rPr>
        <w:t xml:space="preserve"> </w:t>
      </w:r>
      <w:r>
        <w:rPr>
          <w:rFonts w:ascii="Times New Roman" w:eastAsia="Times New Roman" w:hAnsi="Times New Roman" w:cs="Times New Roman"/>
          <w:b/>
          <w:bCs/>
          <w:color w:val="000000"/>
          <w:sz w:val="28"/>
          <w:szCs w:val="28"/>
          <w:bdr w:val="none" w:sz="0" w:space="0" w:color="auto" w:frame="1"/>
          <w:lang w:eastAsia="ru-RU"/>
        </w:rPr>
        <w:t>Президента України</w:t>
      </w:r>
      <w:r w:rsidRPr="00243FB4">
        <w:rPr>
          <w:rFonts w:ascii="Times New Roman" w:eastAsia="Times New Roman" w:hAnsi="Times New Roman" w:cs="Times New Roman"/>
          <w:b/>
          <w:bCs/>
          <w:color w:val="000000"/>
          <w:sz w:val="28"/>
          <w:szCs w:val="28"/>
          <w:bdr w:val="none" w:sz="0" w:space="0" w:color="auto" w:frame="1"/>
          <w:lang w:eastAsia="ru-RU"/>
        </w:rPr>
        <w:t xml:space="preserve"> </w:t>
      </w:r>
    </w:p>
    <w:p w14:paraId="72829BB0" w14:textId="77777777" w:rsidR="00B57C1A" w:rsidRDefault="00B57C1A" w:rsidP="0045123B">
      <w:pPr>
        <w:spacing w:after="0" w:line="240" w:lineRule="auto"/>
        <w:ind w:left="-709"/>
        <w:jc w:val="center"/>
        <w:rPr>
          <w:rFonts w:ascii="Times New Roman" w:eastAsia="Calibri" w:hAnsi="Times New Roman" w:cs="Times New Roman"/>
          <w:b/>
          <w:sz w:val="28"/>
          <w:szCs w:val="28"/>
        </w:rPr>
      </w:pPr>
      <w:r w:rsidRPr="00791E6F">
        <w:rPr>
          <w:rFonts w:ascii="Times New Roman" w:eastAsia="Calibri" w:hAnsi="Times New Roman" w:cs="Times New Roman"/>
          <w:b/>
          <w:sz w:val="28"/>
          <w:szCs w:val="28"/>
        </w:rPr>
        <w:t>«</w:t>
      </w:r>
      <w:r w:rsidRPr="00E44965">
        <w:rPr>
          <w:rFonts w:ascii="Times New Roman" w:eastAsia="Calibri" w:hAnsi="Times New Roman" w:cs="Times New Roman"/>
          <w:b/>
          <w:sz w:val="28"/>
          <w:szCs w:val="28"/>
        </w:rPr>
        <w:t>Про заходи з відзначення 30-ї річниці подій Української національно-демократичної революції 1989-1991 років</w:t>
      </w:r>
      <w:r w:rsidRPr="00791E6F">
        <w:rPr>
          <w:rFonts w:ascii="Times New Roman" w:eastAsia="Calibri" w:hAnsi="Times New Roman" w:cs="Times New Roman"/>
          <w:b/>
          <w:sz w:val="28"/>
          <w:szCs w:val="28"/>
        </w:rPr>
        <w:t>»</w:t>
      </w:r>
    </w:p>
    <w:p w14:paraId="179B9897" w14:textId="77777777" w:rsidR="00B57C1A" w:rsidRDefault="00B57C1A" w:rsidP="0045123B">
      <w:pPr>
        <w:spacing w:after="0" w:line="240" w:lineRule="auto"/>
        <w:ind w:left="-709"/>
        <w:jc w:val="center"/>
        <w:rPr>
          <w:rFonts w:ascii="Times New Roman" w:eastAsia="Calibri" w:hAnsi="Times New Roman" w:cs="Times New Roman"/>
          <w:b/>
          <w:sz w:val="28"/>
          <w:szCs w:val="28"/>
        </w:rPr>
      </w:pPr>
    </w:p>
    <w:p w14:paraId="473990D4" w14:textId="77777777" w:rsidR="00B57C1A" w:rsidRPr="007221ED" w:rsidRDefault="00B57C1A" w:rsidP="0045123B">
      <w:pPr>
        <w:spacing w:after="0" w:line="240" w:lineRule="auto"/>
        <w:ind w:left="-709"/>
        <w:jc w:val="both"/>
        <w:rPr>
          <w:rFonts w:ascii="Times New Roman" w:eastAsia="Calibri" w:hAnsi="Times New Roman" w:cs="Times New Roman"/>
          <w:sz w:val="28"/>
          <w:szCs w:val="28"/>
        </w:rPr>
      </w:pPr>
      <w:r w:rsidRPr="0077789F">
        <w:rPr>
          <w:rFonts w:ascii="Times New Roman" w:eastAsia="Calibri" w:hAnsi="Times New Roman" w:cs="Times New Roman"/>
          <w:b/>
          <w:sz w:val="28"/>
          <w:szCs w:val="28"/>
        </w:rPr>
        <w:t>Мета:</w:t>
      </w:r>
      <w:r w:rsidRPr="008618A7">
        <w:rPr>
          <w:rFonts w:ascii="Times New Roman" w:eastAsia="Calibri" w:hAnsi="Times New Roman" w:cs="Times New Roman"/>
          <w:b/>
          <w:sz w:val="28"/>
          <w:szCs w:val="28"/>
        </w:rPr>
        <w:t xml:space="preserve"> </w:t>
      </w:r>
      <w:r w:rsidRPr="007221ED">
        <w:rPr>
          <w:rFonts w:ascii="Times New Roman" w:eastAsia="Calibri" w:hAnsi="Times New Roman" w:cs="Times New Roman"/>
          <w:sz w:val="28"/>
          <w:szCs w:val="28"/>
        </w:rPr>
        <w:t>створити</w:t>
      </w:r>
      <w:r>
        <w:rPr>
          <w:rFonts w:ascii="Times New Roman" w:eastAsia="Calibri" w:hAnsi="Times New Roman" w:cs="Times New Roman"/>
          <w:sz w:val="28"/>
          <w:szCs w:val="28"/>
        </w:rPr>
        <w:t xml:space="preserve"> нормативно-правову основу для </w:t>
      </w:r>
      <w:r w:rsidRPr="007221ED">
        <w:rPr>
          <w:rFonts w:ascii="Times New Roman" w:eastAsia="Calibri" w:hAnsi="Times New Roman" w:cs="Times New Roman"/>
          <w:sz w:val="28"/>
          <w:szCs w:val="28"/>
        </w:rPr>
        <w:t>відзначення 30-ї річниці подій Української національно-демократичної революції 1989-1991 років</w:t>
      </w:r>
      <w:r w:rsidR="000872B8">
        <w:rPr>
          <w:rFonts w:ascii="Times New Roman" w:eastAsia="Calibri" w:hAnsi="Times New Roman" w:cs="Times New Roman"/>
          <w:sz w:val="28"/>
          <w:szCs w:val="28"/>
        </w:rPr>
        <w:t>.</w:t>
      </w:r>
      <w:r w:rsidRPr="007221ED">
        <w:rPr>
          <w:rFonts w:ascii="Times New Roman" w:eastAsia="Calibri" w:hAnsi="Times New Roman" w:cs="Times New Roman"/>
          <w:sz w:val="28"/>
          <w:szCs w:val="28"/>
        </w:rPr>
        <w:t xml:space="preserve">  </w:t>
      </w:r>
    </w:p>
    <w:p w14:paraId="0675E2CC" w14:textId="77777777" w:rsidR="00B57C1A" w:rsidRDefault="00B57C1A" w:rsidP="0045123B">
      <w:pPr>
        <w:spacing w:after="0" w:line="240" w:lineRule="auto"/>
        <w:ind w:left="-709"/>
        <w:jc w:val="center"/>
        <w:rPr>
          <w:rFonts w:ascii="Times New Roman" w:eastAsia="Times New Roman" w:hAnsi="Times New Roman" w:cs="Times New Roman"/>
          <w:color w:val="000000"/>
          <w:sz w:val="28"/>
          <w:szCs w:val="28"/>
          <w:lang w:eastAsia="ru-RU"/>
        </w:rPr>
      </w:pPr>
    </w:p>
    <w:p w14:paraId="738A4E0D" w14:textId="77777777" w:rsidR="00B57C1A" w:rsidRPr="008618A7"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8618A7">
        <w:rPr>
          <w:rFonts w:ascii="Times New Roman" w:eastAsia="Times New Roman" w:hAnsi="Times New Roman" w:cs="Times New Roman"/>
          <w:b/>
          <w:bCs/>
          <w:color w:val="000000"/>
          <w:sz w:val="28"/>
          <w:szCs w:val="28"/>
          <w:bdr w:val="none" w:sz="0" w:space="0" w:color="auto" w:frame="1"/>
          <w:lang w:eastAsia="ru-RU"/>
        </w:rPr>
        <w:t>1.</w:t>
      </w:r>
      <w:r w:rsidRPr="008618A7">
        <w:rPr>
          <w:rFonts w:ascii="Times New Roman" w:eastAsia="Times New Roman" w:hAnsi="Times New Roman" w:cs="Times New Roman"/>
          <w:b/>
          <w:bCs/>
          <w:color w:val="000000"/>
          <w:sz w:val="28"/>
          <w:szCs w:val="28"/>
          <w:bdr w:val="none" w:sz="0" w:space="0" w:color="auto" w:frame="1"/>
          <w:lang w:eastAsia="ru-RU"/>
        </w:rPr>
        <w:tab/>
        <w:t>Підстава розроблення проекту акта</w:t>
      </w:r>
    </w:p>
    <w:p w14:paraId="1BE12D6E" w14:textId="77777777" w:rsidR="00B57C1A" w:rsidRPr="008618A7"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Проект акта</w:t>
      </w:r>
      <w:r w:rsidRPr="008618A7">
        <w:rPr>
          <w:rFonts w:ascii="Times New Roman" w:eastAsia="Times New Roman" w:hAnsi="Times New Roman" w:cs="Times New Roman"/>
          <w:bCs/>
          <w:color w:val="000000"/>
          <w:sz w:val="28"/>
          <w:szCs w:val="28"/>
          <w:bdr w:val="none" w:sz="0" w:space="0" w:color="auto" w:frame="1"/>
          <w:lang w:eastAsia="ru-RU"/>
        </w:rPr>
        <w:t xml:space="preserve"> розроблено Українським інститутом національної пам’яті на виконання </w:t>
      </w:r>
      <w:r>
        <w:rPr>
          <w:rFonts w:ascii="Times New Roman" w:eastAsia="Times New Roman" w:hAnsi="Times New Roman" w:cs="Times New Roman"/>
          <w:bCs/>
          <w:color w:val="000000"/>
          <w:sz w:val="28"/>
          <w:szCs w:val="28"/>
          <w:bdr w:val="none" w:sz="0" w:space="0" w:color="auto" w:frame="1"/>
          <w:lang w:eastAsia="ru-RU"/>
        </w:rPr>
        <w:t>постанови</w:t>
      </w:r>
      <w:r w:rsidRPr="00E44965">
        <w:rPr>
          <w:rFonts w:ascii="Times New Roman" w:eastAsia="Times New Roman" w:hAnsi="Times New Roman" w:cs="Times New Roman"/>
          <w:bCs/>
          <w:color w:val="000000"/>
          <w:sz w:val="28"/>
          <w:szCs w:val="28"/>
          <w:bdr w:val="none" w:sz="0" w:space="0" w:color="auto" w:frame="1"/>
          <w:lang w:eastAsia="ru-RU"/>
        </w:rPr>
        <w:t xml:space="preserve"> Верховної Ради  України від 18.12.2018 №2654-VIII «Про відзначення пам’я</w:t>
      </w:r>
      <w:r>
        <w:rPr>
          <w:rFonts w:ascii="Times New Roman" w:eastAsia="Times New Roman" w:hAnsi="Times New Roman" w:cs="Times New Roman"/>
          <w:bCs/>
          <w:color w:val="000000"/>
          <w:sz w:val="28"/>
          <w:szCs w:val="28"/>
          <w:bdr w:val="none" w:sz="0" w:space="0" w:color="auto" w:frame="1"/>
          <w:lang w:eastAsia="ru-RU"/>
        </w:rPr>
        <w:t xml:space="preserve">тних дат і ювілеїв у 2019 році» та відповідно до звернень громадськості, зокрема </w:t>
      </w:r>
      <w:r w:rsidRPr="0059786B">
        <w:rPr>
          <w:rFonts w:ascii="Times New Roman" w:eastAsia="Times New Roman" w:hAnsi="Times New Roman" w:cs="Times New Roman"/>
          <w:bCs/>
          <w:color w:val="000000"/>
          <w:sz w:val="28"/>
          <w:szCs w:val="28"/>
          <w:bdr w:val="none" w:sz="0" w:space="0" w:color="auto" w:frame="1"/>
          <w:lang w:eastAsia="ru-RU"/>
        </w:rPr>
        <w:t>ВГО «Українська Народна Рада»</w:t>
      </w:r>
      <w:r w:rsidR="00D0382E">
        <w:rPr>
          <w:rFonts w:ascii="Times New Roman" w:eastAsia="Times New Roman" w:hAnsi="Times New Roman" w:cs="Times New Roman"/>
          <w:bCs/>
          <w:color w:val="000000"/>
          <w:sz w:val="28"/>
          <w:szCs w:val="28"/>
          <w:bdr w:val="none" w:sz="0" w:space="0" w:color="auto" w:frame="1"/>
          <w:lang w:eastAsia="ru-RU"/>
        </w:rPr>
        <w:t>, на основі протоколу громадського обговорення, що відбулось 28 березня 2019 р</w:t>
      </w:r>
      <w:r>
        <w:rPr>
          <w:rFonts w:ascii="Times New Roman" w:eastAsia="Times New Roman" w:hAnsi="Times New Roman" w:cs="Times New Roman"/>
          <w:bCs/>
          <w:color w:val="000000"/>
          <w:sz w:val="28"/>
          <w:szCs w:val="28"/>
          <w:bdr w:val="none" w:sz="0" w:space="0" w:color="auto" w:frame="1"/>
          <w:lang w:eastAsia="ru-RU"/>
        </w:rPr>
        <w:t>.</w:t>
      </w:r>
      <w:r w:rsidR="00EB399D">
        <w:rPr>
          <w:rFonts w:ascii="Times New Roman" w:eastAsia="Times New Roman" w:hAnsi="Times New Roman" w:cs="Times New Roman"/>
          <w:bCs/>
          <w:color w:val="000000"/>
          <w:sz w:val="28"/>
          <w:szCs w:val="28"/>
          <w:bdr w:val="none" w:sz="0" w:space="0" w:color="auto" w:frame="1"/>
          <w:lang w:eastAsia="ru-RU"/>
        </w:rPr>
        <w:t xml:space="preserve"> в Українському інституті національної пам’яті.</w:t>
      </w:r>
    </w:p>
    <w:p w14:paraId="28988D3C" w14:textId="77777777" w:rsidR="00B57C1A" w:rsidRPr="008618A7"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F6EFA14" w14:textId="77777777" w:rsidR="00B57C1A" w:rsidRPr="008618A7"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7221ED">
        <w:rPr>
          <w:rFonts w:ascii="Times New Roman" w:eastAsia="Times New Roman" w:hAnsi="Times New Roman" w:cs="Times New Roman"/>
          <w:b/>
          <w:bCs/>
          <w:color w:val="000000"/>
          <w:sz w:val="28"/>
          <w:szCs w:val="28"/>
          <w:bdr w:val="none" w:sz="0" w:space="0" w:color="auto" w:frame="1"/>
          <w:lang w:eastAsia="ru-RU"/>
        </w:rPr>
        <w:t>2.</w:t>
      </w:r>
      <w:r w:rsidRPr="007221ED">
        <w:rPr>
          <w:rFonts w:ascii="Times New Roman" w:eastAsia="Times New Roman" w:hAnsi="Times New Roman" w:cs="Times New Roman"/>
          <w:b/>
          <w:bCs/>
          <w:color w:val="000000"/>
          <w:sz w:val="28"/>
          <w:szCs w:val="28"/>
          <w:bdr w:val="none" w:sz="0" w:space="0" w:color="auto" w:frame="1"/>
          <w:lang w:eastAsia="ru-RU"/>
        </w:rPr>
        <w:tab/>
        <w:t>Обґрунтування необхідності прийняття акта</w:t>
      </w:r>
    </w:p>
    <w:p w14:paraId="5F7CD5D0" w14:textId="61FA972E" w:rsidR="000872B8" w:rsidRDefault="00327FFC"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Упродовж ХХ століття український народ вів боротьбу за створення незалежної суверенної та соборної Української держави. </w:t>
      </w:r>
      <w:r w:rsidR="00B44C94">
        <w:rPr>
          <w:rFonts w:ascii="Times New Roman" w:eastAsia="Times New Roman" w:hAnsi="Times New Roman" w:cs="Times New Roman"/>
          <w:bCs/>
          <w:color w:val="000000"/>
          <w:sz w:val="28"/>
          <w:szCs w:val="28"/>
          <w:bdr w:val="none" w:sz="0" w:space="0" w:color="auto" w:frame="1"/>
          <w:lang w:eastAsia="ru-RU"/>
        </w:rPr>
        <w:t>П</w:t>
      </w:r>
      <w:r>
        <w:rPr>
          <w:rFonts w:ascii="Times New Roman" w:eastAsia="Times New Roman" w:hAnsi="Times New Roman" w:cs="Times New Roman"/>
          <w:bCs/>
          <w:color w:val="000000"/>
          <w:sz w:val="28"/>
          <w:szCs w:val="28"/>
          <w:bdr w:val="none" w:sz="0" w:space="0" w:color="auto" w:frame="1"/>
          <w:lang w:eastAsia="ru-RU"/>
        </w:rPr>
        <w:t>ід час Української революції 1917-1921 років</w:t>
      </w:r>
      <w:r w:rsidR="000872B8">
        <w:rPr>
          <w:rFonts w:ascii="Times New Roman" w:eastAsia="Times New Roman" w:hAnsi="Times New Roman" w:cs="Times New Roman"/>
          <w:bCs/>
          <w:color w:val="000000"/>
          <w:sz w:val="28"/>
          <w:szCs w:val="28"/>
          <w:bdr w:val="none" w:sz="0" w:space="0" w:color="auto" w:frame="1"/>
          <w:lang w:eastAsia="ru-RU"/>
        </w:rPr>
        <w:t xml:space="preserve"> було створено та проголошено незалежність Української Народної Республіки. Після поразки у війні проти більшовицької Росії та окупації території України, боротьба за відновлення незалежності продовжилася у період 1920-х – кінця 1950-х років у формі збройного опору ОУН, УПА та інших структур, а з середини 1950-х </w:t>
      </w:r>
      <w:r w:rsidR="0045123B">
        <w:rPr>
          <w:rFonts w:ascii="Times New Roman" w:eastAsia="Times New Roman" w:hAnsi="Times New Roman" w:cs="Times New Roman"/>
          <w:bCs/>
          <w:color w:val="000000"/>
          <w:sz w:val="28"/>
          <w:szCs w:val="28"/>
          <w:bdr w:val="none" w:sz="0" w:space="0" w:color="auto" w:frame="1"/>
          <w:lang w:eastAsia="ru-RU"/>
        </w:rPr>
        <w:t>‒</w:t>
      </w:r>
      <w:r w:rsidR="000872B8">
        <w:rPr>
          <w:rFonts w:ascii="Times New Roman" w:eastAsia="Times New Roman" w:hAnsi="Times New Roman" w:cs="Times New Roman"/>
          <w:bCs/>
          <w:color w:val="000000"/>
          <w:sz w:val="28"/>
          <w:szCs w:val="28"/>
          <w:bdr w:val="none" w:sz="0" w:space="0" w:color="auto" w:frame="1"/>
          <w:lang w:eastAsia="ru-RU"/>
        </w:rPr>
        <w:t xml:space="preserve"> середини 1980-х років – у формі ненасильницького спротиву</w:t>
      </w:r>
      <w:r w:rsidR="00724310">
        <w:rPr>
          <w:rFonts w:ascii="Times New Roman" w:eastAsia="Times New Roman" w:hAnsi="Times New Roman" w:cs="Times New Roman"/>
          <w:bCs/>
          <w:color w:val="000000"/>
          <w:sz w:val="28"/>
          <w:szCs w:val="28"/>
          <w:bdr w:val="none" w:sz="0" w:space="0" w:color="auto" w:frame="1"/>
          <w:lang w:eastAsia="ru-RU"/>
        </w:rPr>
        <w:t xml:space="preserve"> українських дисидентів </w:t>
      </w:r>
      <w:r w:rsidR="000872B8">
        <w:rPr>
          <w:rFonts w:ascii="Times New Roman" w:eastAsia="Times New Roman" w:hAnsi="Times New Roman" w:cs="Times New Roman"/>
          <w:bCs/>
          <w:color w:val="000000"/>
          <w:sz w:val="28"/>
          <w:szCs w:val="28"/>
          <w:bdr w:val="none" w:sz="0" w:space="0" w:color="auto" w:frame="1"/>
          <w:lang w:eastAsia="ru-RU"/>
        </w:rPr>
        <w:t xml:space="preserve"> комуністичному тоталітарному режим</w:t>
      </w:r>
      <w:r w:rsidR="00724310">
        <w:rPr>
          <w:rFonts w:ascii="Times New Roman" w:eastAsia="Times New Roman" w:hAnsi="Times New Roman" w:cs="Times New Roman"/>
          <w:bCs/>
          <w:color w:val="000000"/>
          <w:sz w:val="28"/>
          <w:szCs w:val="28"/>
          <w:bdr w:val="none" w:sz="0" w:space="0" w:color="auto" w:frame="1"/>
          <w:lang w:eastAsia="ru-RU"/>
        </w:rPr>
        <w:t>у</w:t>
      </w:r>
      <w:r w:rsidR="000872B8">
        <w:rPr>
          <w:rFonts w:ascii="Times New Roman" w:eastAsia="Times New Roman" w:hAnsi="Times New Roman" w:cs="Times New Roman"/>
          <w:bCs/>
          <w:color w:val="000000"/>
          <w:sz w:val="28"/>
          <w:szCs w:val="28"/>
          <w:bdr w:val="none" w:sz="0" w:space="0" w:color="auto" w:frame="1"/>
          <w:lang w:eastAsia="ru-RU"/>
        </w:rPr>
        <w:t xml:space="preserve">. </w:t>
      </w:r>
    </w:p>
    <w:p w14:paraId="08270889" w14:textId="165884DA" w:rsidR="00CD21A9" w:rsidRDefault="00CD21A9"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В кінці 1980-тих років в Україні наростає масовий національно-демократичний рух. У</w:t>
      </w:r>
      <w:r w:rsidR="0045123B">
        <w:rPr>
          <w:rFonts w:ascii="Times New Roman" w:eastAsia="Times New Roman" w:hAnsi="Times New Roman" w:cs="Times New Roman"/>
          <w:bCs/>
          <w:color w:val="000000"/>
          <w:sz w:val="28"/>
          <w:szCs w:val="28"/>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 xml:space="preserve">1987 році відновлено діяльність Української Гельсінкської групи, створено Український культурологічний клуб, Товариство Лева та Українознавчий клуб «Спадщина», а також відновлено випуск «Українського вісника». У 1988 році створено Українську Гельсінкську спілку, студентське об’єднання «Громада», Українську екологічну асоціацію «Зелений світ». </w:t>
      </w:r>
    </w:p>
    <w:p w14:paraId="2BDBE7FB" w14:textId="36B34485" w:rsidR="00724310" w:rsidRDefault="00B44C94"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Переломним</w:t>
      </w:r>
      <w:r w:rsidR="00CD21A9">
        <w:rPr>
          <w:rFonts w:ascii="Times New Roman" w:eastAsia="Times New Roman" w:hAnsi="Times New Roman" w:cs="Times New Roman"/>
          <w:bCs/>
          <w:color w:val="000000"/>
          <w:sz w:val="28"/>
          <w:szCs w:val="28"/>
          <w:bdr w:val="none" w:sz="0" w:space="0" w:color="auto" w:frame="1"/>
          <w:lang w:eastAsia="ru-RU"/>
        </w:rPr>
        <w:t xml:space="preserve"> в розвитку українського національно-демократичного руху</w:t>
      </w:r>
      <w:r>
        <w:rPr>
          <w:rFonts w:ascii="Times New Roman" w:eastAsia="Times New Roman" w:hAnsi="Times New Roman" w:cs="Times New Roman"/>
          <w:bCs/>
          <w:color w:val="000000"/>
          <w:sz w:val="28"/>
          <w:szCs w:val="28"/>
          <w:bdr w:val="none" w:sz="0" w:space="0" w:color="auto" w:frame="1"/>
          <w:lang w:eastAsia="ru-RU"/>
        </w:rPr>
        <w:t xml:space="preserve"> став 1989 рік</w:t>
      </w:r>
      <w:r w:rsidR="00724310">
        <w:rPr>
          <w:rFonts w:ascii="Times New Roman" w:eastAsia="Times New Roman" w:hAnsi="Times New Roman" w:cs="Times New Roman"/>
          <w:bCs/>
          <w:color w:val="000000"/>
          <w:sz w:val="28"/>
          <w:szCs w:val="28"/>
          <w:bdr w:val="none" w:sz="0" w:space="0" w:color="auto" w:frame="1"/>
          <w:lang w:eastAsia="ru-RU"/>
        </w:rPr>
        <w:t>, тоді створено</w:t>
      </w:r>
      <w:r>
        <w:rPr>
          <w:rFonts w:ascii="Times New Roman" w:eastAsia="Times New Roman" w:hAnsi="Times New Roman" w:cs="Times New Roman"/>
          <w:bCs/>
          <w:color w:val="000000"/>
          <w:sz w:val="28"/>
          <w:szCs w:val="28"/>
          <w:bdr w:val="none" w:sz="0" w:space="0" w:color="auto" w:frame="1"/>
          <w:lang w:eastAsia="ru-RU"/>
        </w:rPr>
        <w:t>: Товариство української мови імені Тараса Шевченка</w:t>
      </w:r>
      <w:r w:rsidR="00724310">
        <w:rPr>
          <w:rFonts w:ascii="Times New Roman" w:eastAsia="Times New Roman" w:hAnsi="Times New Roman" w:cs="Times New Roman"/>
          <w:bCs/>
          <w:color w:val="000000"/>
          <w:sz w:val="28"/>
          <w:szCs w:val="28"/>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у 1991 році реорганізовано у Всеукраїнське товариство «Просвіта» імені Тараса Шевченка</w:t>
      </w:r>
      <w:r w:rsidR="00724310">
        <w:rPr>
          <w:rFonts w:ascii="Times New Roman" w:eastAsia="Times New Roman" w:hAnsi="Times New Roman" w:cs="Times New Roman"/>
          <w:bCs/>
          <w:color w:val="000000"/>
          <w:sz w:val="28"/>
          <w:szCs w:val="28"/>
          <w:bdr w:val="none" w:sz="0" w:space="0" w:color="auto" w:frame="1"/>
          <w:lang w:eastAsia="ru-RU"/>
        </w:rPr>
        <w:t>)</w:t>
      </w:r>
      <w:r>
        <w:rPr>
          <w:rFonts w:ascii="Times New Roman" w:eastAsia="Times New Roman" w:hAnsi="Times New Roman" w:cs="Times New Roman"/>
          <w:bCs/>
          <w:color w:val="000000"/>
          <w:sz w:val="28"/>
          <w:szCs w:val="28"/>
          <w:bdr w:val="none" w:sz="0" w:space="0" w:color="auto" w:frame="1"/>
          <w:lang w:eastAsia="ru-RU"/>
        </w:rPr>
        <w:t xml:space="preserve">, Товариство «Меморіал»,  Народний рух України за перебудову. </w:t>
      </w:r>
      <w:r w:rsidR="00724310">
        <w:rPr>
          <w:rFonts w:ascii="Times New Roman" w:eastAsia="Times New Roman" w:hAnsi="Times New Roman" w:cs="Times New Roman"/>
          <w:bCs/>
          <w:color w:val="000000"/>
          <w:sz w:val="28"/>
          <w:szCs w:val="28"/>
          <w:bdr w:val="none" w:sz="0" w:space="0" w:color="auto" w:frame="1"/>
          <w:lang w:eastAsia="ru-RU"/>
        </w:rPr>
        <w:t>17-24 вересня у місті Чернівці було проведено перший пісенний фестиваль «Червона рута», який від</w:t>
      </w:r>
      <w:r w:rsidR="0045123B">
        <w:rPr>
          <w:rFonts w:ascii="Times New Roman" w:eastAsia="Times New Roman" w:hAnsi="Times New Roman" w:cs="Times New Roman"/>
          <w:bCs/>
          <w:color w:val="000000"/>
          <w:sz w:val="28"/>
          <w:szCs w:val="28"/>
          <w:bdr w:val="none" w:sz="0" w:space="0" w:color="auto" w:frame="1"/>
          <w:lang w:eastAsia="ru-RU"/>
        </w:rPr>
        <w:t>і</w:t>
      </w:r>
      <w:r w:rsidR="00724310">
        <w:rPr>
          <w:rFonts w:ascii="Times New Roman" w:eastAsia="Times New Roman" w:hAnsi="Times New Roman" w:cs="Times New Roman"/>
          <w:bCs/>
          <w:color w:val="000000"/>
          <w:sz w:val="28"/>
          <w:szCs w:val="28"/>
          <w:bdr w:val="none" w:sz="0" w:space="0" w:color="auto" w:frame="1"/>
          <w:lang w:eastAsia="ru-RU"/>
        </w:rPr>
        <w:t>грав важливу роль в популяризації української культури.</w:t>
      </w:r>
    </w:p>
    <w:p w14:paraId="532372D7" w14:textId="50000566" w:rsidR="00B44C94" w:rsidRDefault="00724310"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Того ж року відбулася низка важливих політичних подій: </w:t>
      </w:r>
      <w:r w:rsidR="00B44C94">
        <w:rPr>
          <w:rFonts w:ascii="Times New Roman" w:eastAsia="Times New Roman" w:hAnsi="Times New Roman" w:cs="Times New Roman"/>
          <w:bCs/>
          <w:color w:val="000000"/>
          <w:sz w:val="28"/>
          <w:szCs w:val="28"/>
          <w:bdr w:val="none" w:sz="0" w:space="0" w:color="auto" w:frame="1"/>
          <w:lang w:eastAsia="ru-RU"/>
        </w:rPr>
        <w:t xml:space="preserve">27 жовтня 1989 року Верховною Радою УРСР ХІ скликання було прийнято зміни до Конституції УРСР, якими уперше передбачено проведення виборів до Верховної Ради та місцевих рад на багатопартійній основі. 28 жовтня 1989 року ухвалено закон «Про мови в Українській РСР», яким українську мову було уперше проголошено державною мовою в Україні. </w:t>
      </w:r>
    </w:p>
    <w:p w14:paraId="2ABBA899" w14:textId="77777777" w:rsidR="00CB06DA" w:rsidRDefault="00CB06DA"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Ці тенденції продовжувались і в наступні роки. </w:t>
      </w:r>
      <w:r w:rsidR="00AB7F8E">
        <w:rPr>
          <w:rFonts w:ascii="Times New Roman" w:eastAsia="Times New Roman" w:hAnsi="Times New Roman" w:cs="Times New Roman"/>
          <w:bCs/>
          <w:color w:val="000000"/>
          <w:sz w:val="28"/>
          <w:szCs w:val="28"/>
          <w:bdr w:val="none" w:sz="0" w:space="0" w:color="auto" w:frame="1"/>
          <w:lang w:eastAsia="ru-RU"/>
        </w:rPr>
        <w:t xml:space="preserve">16 липня 1990 року </w:t>
      </w:r>
      <w:r w:rsidR="00586610">
        <w:rPr>
          <w:rFonts w:ascii="Times New Roman" w:eastAsia="Times New Roman" w:hAnsi="Times New Roman" w:cs="Times New Roman"/>
          <w:bCs/>
          <w:color w:val="000000"/>
          <w:sz w:val="28"/>
          <w:szCs w:val="28"/>
          <w:bdr w:val="none" w:sz="0" w:space="0" w:color="auto" w:frame="1"/>
          <w:lang w:eastAsia="ru-RU"/>
        </w:rPr>
        <w:t xml:space="preserve">було проголошено </w:t>
      </w:r>
      <w:r w:rsidR="00763FF5">
        <w:rPr>
          <w:rFonts w:ascii="Times New Roman" w:eastAsia="Times New Roman" w:hAnsi="Times New Roman" w:cs="Times New Roman"/>
          <w:bCs/>
          <w:color w:val="000000"/>
          <w:sz w:val="28"/>
          <w:szCs w:val="28"/>
          <w:bdr w:val="none" w:sz="0" w:space="0" w:color="auto" w:frame="1"/>
          <w:lang w:eastAsia="ru-RU"/>
        </w:rPr>
        <w:t xml:space="preserve">Декларацію про </w:t>
      </w:r>
      <w:r w:rsidR="00586610">
        <w:rPr>
          <w:rFonts w:ascii="Times New Roman" w:eastAsia="Times New Roman" w:hAnsi="Times New Roman" w:cs="Times New Roman"/>
          <w:bCs/>
          <w:color w:val="000000"/>
          <w:sz w:val="28"/>
          <w:szCs w:val="28"/>
          <w:bdr w:val="none" w:sz="0" w:space="0" w:color="auto" w:frame="1"/>
          <w:lang w:eastAsia="ru-RU"/>
        </w:rPr>
        <w:t>державний суверенітет України</w:t>
      </w:r>
      <w:r w:rsidR="00FD30B1">
        <w:rPr>
          <w:rFonts w:ascii="Times New Roman" w:eastAsia="Times New Roman" w:hAnsi="Times New Roman" w:cs="Times New Roman"/>
          <w:bCs/>
          <w:color w:val="000000"/>
          <w:sz w:val="28"/>
          <w:szCs w:val="28"/>
          <w:bdr w:val="none" w:sz="0" w:space="0" w:color="auto" w:frame="1"/>
          <w:lang w:eastAsia="ru-RU"/>
        </w:rPr>
        <w:t xml:space="preserve">. </w:t>
      </w:r>
      <w:r w:rsidR="004C02D5">
        <w:rPr>
          <w:rFonts w:ascii="Times New Roman" w:eastAsia="Times New Roman" w:hAnsi="Times New Roman" w:cs="Times New Roman"/>
          <w:bCs/>
          <w:color w:val="000000"/>
          <w:sz w:val="28"/>
          <w:szCs w:val="28"/>
          <w:bdr w:val="none" w:sz="0" w:space="0" w:color="auto" w:frame="1"/>
          <w:lang w:eastAsia="ru-RU"/>
        </w:rPr>
        <w:t>3 серпня 1990 р</w:t>
      </w:r>
      <w:r w:rsidR="004D2682">
        <w:rPr>
          <w:rFonts w:ascii="Times New Roman" w:eastAsia="Times New Roman" w:hAnsi="Times New Roman" w:cs="Times New Roman"/>
          <w:bCs/>
          <w:color w:val="000000"/>
          <w:sz w:val="28"/>
          <w:szCs w:val="28"/>
          <w:bdr w:val="none" w:sz="0" w:space="0" w:color="auto" w:frame="1"/>
          <w:lang w:eastAsia="ru-RU"/>
        </w:rPr>
        <w:t xml:space="preserve">. </w:t>
      </w:r>
      <w:r w:rsidR="004C02D5">
        <w:rPr>
          <w:rFonts w:ascii="Times New Roman" w:eastAsia="Times New Roman" w:hAnsi="Times New Roman" w:cs="Times New Roman"/>
          <w:bCs/>
          <w:color w:val="000000"/>
          <w:sz w:val="28"/>
          <w:szCs w:val="28"/>
          <w:bdr w:val="none" w:sz="0" w:space="0" w:color="auto" w:frame="1"/>
          <w:lang w:eastAsia="ru-RU"/>
        </w:rPr>
        <w:t xml:space="preserve">ухвалено </w:t>
      </w:r>
      <w:r w:rsidR="00813CA1">
        <w:rPr>
          <w:rFonts w:ascii="Times New Roman" w:eastAsia="Times New Roman" w:hAnsi="Times New Roman" w:cs="Times New Roman"/>
          <w:bCs/>
          <w:color w:val="000000"/>
          <w:sz w:val="28"/>
          <w:szCs w:val="28"/>
          <w:bdr w:val="none" w:sz="0" w:space="0" w:color="auto" w:frame="1"/>
          <w:lang w:eastAsia="ru-RU"/>
        </w:rPr>
        <w:t>з</w:t>
      </w:r>
      <w:r w:rsidR="004C02D5">
        <w:rPr>
          <w:rFonts w:ascii="Times New Roman" w:eastAsia="Times New Roman" w:hAnsi="Times New Roman" w:cs="Times New Roman"/>
          <w:bCs/>
          <w:color w:val="000000"/>
          <w:sz w:val="28"/>
          <w:szCs w:val="28"/>
          <w:bdr w:val="none" w:sz="0" w:space="0" w:color="auto" w:frame="1"/>
          <w:lang w:eastAsia="ru-RU"/>
        </w:rPr>
        <w:t xml:space="preserve">акон </w:t>
      </w:r>
      <w:r w:rsidR="00813CA1">
        <w:rPr>
          <w:rFonts w:ascii="Times New Roman" w:eastAsia="Times New Roman" w:hAnsi="Times New Roman" w:cs="Times New Roman"/>
          <w:bCs/>
          <w:color w:val="000000"/>
          <w:sz w:val="28"/>
          <w:szCs w:val="28"/>
          <w:bdr w:val="none" w:sz="0" w:space="0" w:color="auto" w:frame="1"/>
          <w:lang w:eastAsia="ru-RU"/>
        </w:rPr>
        <w:t>«П</w:t>
      </w:r>
      <w:r w:rsidR="004C02D5">
        <w:rPr>
          <w:rFonts w:ascii="Times New Roman" w:eastAsia="Times New Roman" w:hAnsi="Times New Roman" w:cs="Times New Roman"/>
          <w:bCs/>
          <w:color w:val="000000"/>
          <w:sz w:val="28"/>
          <w:szCs w:val="28"/>
          <w:bdr w:val="none" w:sz="0" w:space="0" w:color="auto" w:frame="1"/>
          <w:lang w:eastAsia="ru-RU"/>
        </w:rPr>
        <w:t>ро економічну самостійність У</w:t>
      </w:r>
      <w:r w:rsidR="00813CA1">
        <w:rPr>
          <w:rFonts w:ascii="Times New Roman" w:eastAsia="Times New Roman" w:hAnsi="Times New Roman" w:cs="Times New Roman"/>
          <w:bCs/>
          <w:color w:val="000000"/>
          <w:sz w:val="28"/>
          <w:szCs w:val="28"/>
          <w:bdr w:val="none" w:sz="0" w:space="0" w:color="auto" w:frame="1"/>
          <w:lang w:eastAsia="ru-RU"/>
        </w:rPr>
        <w:t xml:space="preserve">країнської </w:t>
      </w:r>
      <w:r w:rsidR="004C02D5">
        <w:rPr>
          <w:rFonts w:ascii="Times New Roman" w:eastAsia="Times New Roman" w:hAnsi="Times New Roman" w:cs="Times New Roman"/>
          <w:bCs/>
          <w:color w:val="000000"/>
          <w:sz w:val="28"/>
          <w:szCs w:val="28"/>
          <w:bdr w:val="none" w:sz="0" w:space="0" w:color="auto" w:frame="1"/>
          <w:lang w:eastAsia="ru-RU"/>
        </w:rPr>
        <w:t>РСР</w:t>
      </w:r>
      <w:r w:rsidR="00813CA1">
        <w:rPr>
          <w:rFonts w:ascii="Times New Roman" w:eastAsia="Times New Roman" w:hAnsi="Times New Roman" w:cs="Times New Roman"/>
          <w:bCs/>
          <w:color w:val="000000"/>
          <w:sz w:val="28"/>
          <w:szCs w:val="28"/>
          <w:bdr w:val="none" w:sz="0" w:space="0" w:color="auto" w:frame="1"/>
          <w:lang w:eastAsia="ru-RU"/>
        </w:rPr>
        <w:t>»</w:t>
      </w:r>
      <w:r w:rsidR="00204FEC">
        <w:rPr>
          <w:rFonts w:ascii="Times New Roman" w:eastAsia="Times New Roman" w:hAnsi="Times New Roman" w:cs="Times New Roman"/>
          <w:bCs/>
          <w:color w:val="000000"/>
          <w:sz w:val="28"/>
          <w:szCs w:val="28"/>
          <w:bdr w:val="none" w:sz="0" w:space="0" w:color="auto" w:frame="1"/>
          <w:lang w:eastAsia="ru-RU"/>
        </w:rPr>
        <w:t xml:space="preserve">. </w:t>
      </w:r>
      <w:r w:rsidR="004C02D5">
        <w:rPr>
          <w:rFonts w:ascii="Times New Roman" w:eastAsia="Times New Roman" w:hAnsi="Times New Roman" w:cs="Times New Roman"/>
          <w:bCs/>
          <w:color w:val="000000"/>
          <w:sz w:val="28"/>
          <w:szCs w:val="28"/>
          <w:bdr w:val="none" w:sz="0" w:space="0" w:color="auto" w:frame="1"/>
          <w:lang w:eastAsia="ru-RU"/>
        </w:rPr>
        <w:t xml:space="preserve"> </w:t>
      </w:r>
      <w:r w:rsidR="0053079A">
        <w:rPr>
          <w:rFonts w:ascii="Times New Roman" w:eastAsia="Times New Roman" w:hAnsi="Times New Roman" w:cs="Times New Roman"/>
          <w:bCs/>
          <w:color w:val="000000"/>
          <w:sz w:val="28"/>
          <w:szCs w:val="28"/>
          <w:bdr w:val="none" w:sz="0" w:space="0" w:color="auto" w:frame="1"/>
          <w:lang w:eastAsia="ru-RU"/>
        </w:rPr>
        <w:t xml:space="preserve">У жовтні 1990 </w:t>
      </w:r>
      <w:r w:rsidR="0053079A">
        <w:rPr>
          <w:rFonts w:ascii="Times New Roman" w:eastAsia="Times New Roman" w:hAnsi="Times New Roman" w:cs="Times New Roman"/>
          <w:bCs/>
          <w:color w:val="000000"/>
          <w:sz w:val="28"/>
          <w:szCs w:val="28"/>
          <w:bdr w:val="none" w:sz="0" w:space="0" w:color="auto" w:frame="1"/>
          <w:lang w:eastAsia="ru-RU"/>
        </w:rPr>
        <w:lastRenderedPageBreak/>
        <w:t xml:space="preserve">року </w:t>
      </w:r>
      <w:r w:rsidR="00F14ADA">
        <w:rPr>
          <w:rFonts w:ascii="Times New Roman" w:eastAsia="Times New Roman" w:hAnsi="Times New Roman" w:cs="Times New Roman"/>
          <w:bCs/>
          <w:color w:val="000000"/>
          <w:sz w:val="28"/>
          <w:szCs w:val="28"/>
          <w:bdr w:val="none" w:sz="0" w:space="0" w:color="auto" w:frame="1"/>
          <w:lang w:eastAsia="ru-RU"/>
        </w:rPr>
        <w:t xml:space="preserve">відбулися масові акції ненасильницької громадянської непокори, епіцентром яких стало голодування студентської молоді у місті Києві </w:t>
      </w:r>
      <w:r w:rsidR="00763FF5">
        <w:rPr>
          <w:rFonts w:ascii="Times New Roman" w:eastAsia="Times New Roman" w:hAnsi="Times New Roman" w:cs="Times New Roman"/>
          <w:bCs/>
          <w:color w:val="000000"/>
          <w:sz w:val="28"/>
          <w:szCs w:val="28"/>
          <w:bdr w:val="none" w:sz="0" w:space="0" w:color="auto" w:frame="1"/>
          <w:lang w:eastAsia="ru-RU"/>
        </w:rPr>
        <w:t>(</w:t>
      </w:r>
      <w:r w:rsidR="00F14ADA">
        <w:rPr>
          <w:rFonts w:ascii="Times New Roman" w:eastAsia="Times New Roman" w:hAnsi="Times New Roman" w:cs="Times New Roman"/>
          <w:bCs/>
          <w:color w:val="000000"/>
          <w:sz w:val="28"/>
          <w:szCs w:val="28"/>
          <w:bdr w:val="none" w:sz="0" w:space="0" w:color="auto" w:frame="1"/>
          <w:lang w:eastAsia="ru-RU"/>
        </w:rPr>
        <w:t>Революція на граніті</w:t>
      </w:r>
      <w:r w:rsidR="00763FF5">
        <w:rPr>
          <w:rFonts w:ascii="Times New Roman" w:eastAsia="Times New Roman" w:hAnsi="Times New Roman" w:cs="Times New Roman"/>
          <w:bCs/>
          <w:color w:val="000000"/>
          <w:sz w:val="28"/>
          <w:szCs w:val="28"/>
          <w:bdr w:val="none" w:sz="0" w:space="0" w:color="auto" w:frame="1"/>
          <w:lang w:eastAsia="ru-RU"/>
        </w:rPr>
        <w:t>)</w:t>
      </w:r>
      <w:r w:rsidR="00F14ADA">
        <w:rPr>
          <w:rFonts w:ascii="Times New Roman" w:eastAsia="Times New Roman" w:hAnsi="Times New Roman" w:cs="Times New Roman"/>
          <w:bCs/>
          <w:color w:val="000000"/>
          <w:sz w:val="28"/>
          <w:szCs w:val="28"/>
          <w:bdr w:val="none" w:sz="0" w:space="0" w:color="auto" w:frame="1"/>
          <w:lang w:eastAsia="ru-RU"/>
        </w:rPr>
        <w:t xml:space="preserve">. </w:t>
      </w:r>
    </w:p>
    <w:p w14:paraId="11F1192C" w14:textId="77777777" w:rsidR="00724310" w:rsidRDefault="00CE66DE"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24 серпня 1991 року після невдалої спроби державного перевороту в СРСР під тиском депутатів з «Народної Ради» та громадянського суспільства Верховна Рада прийняла Акт проголошення незалежності України, яким </w:t>
      </w:r>
      <w:r w:rsidR="005539B3">
        <w:rPr>
          <w:rFonts w:ascii="Times New Roman" w:eastAsia="Times New Roman" w:hAnsi="Times New Roman" w:cs="Times New Roman"/>
          <w:bCs/>
          <w:color w:val="000000"/>
          <w:sz w:val="28"/>
          <w:szCs w:val="28"/>
          <w:bdr w:val="none" w:sz="0" w:space="0" w:color="auto" w:frame="1"/>
          <w:lang w:eastAsia="ru-RU"/>
        </w:rPr>
        <w:t xml:space="preserve">було відновлено незалежність України. </w:t>
      </w:r>
    </w:p>
    <w:p w14:paraId="7C3FB545" w14:textId="7C9D0FC4" w:rsidR="001302E2" w:rsidRDefault="00476F26"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Завершальною подією </w:t>
      </w:r>
      <w:r w:rsidR="00CD21A9">
        <w:rPr>
          <w:rFonts w:ascii="Times New Roman" w:eastAsia="Times New Roman" w:hAnsi="Times New Roman" w:cs="Times New Roman"/>
          <w:bCs/>
          <w:color w:val="000000"/>
          <w:sz w:val="28"/>
          <w:szCs w:val="28"/>
          <w:bdr w:val="none" w:sz="0" w:space="0" w:color="auto" w:frame="1"/>
          <w:lang w:eastAsia="ru-RU"/>
        </w:rPr>
        <w:t>національно-демократично</w:t>
      </w:r>
      <w:r w:rsidR="0045123B">
        <w:rPr>
          <w:rFonts w:ascii="Times New Roman" w:eastAsia="Times New Roman" w:hAnsi="Times New Roman" w:cs="Times New Roman"/>
          <w:bCs/>
          <w:color w:val="000000"/>
          <w:sz w:val="28"/>
          <w:szCs w:val="28"/>
          <w:bdr w:val="none" w:sz="0" w:space="0" w:color="auto" w:frame="1"/>
          <w:lang w:eastAsia="ru-RU"/>
        </w:rPr>
        <w:t>го</w:t>
      </w:r>
      <w:r w:rsidR="00CD21A9">
        <w:rPr>
          <w:rFonts w:ascii="Times New Roman" w:eastAsia="Times New Roman" w:hAnsi="Times New Roman" w:cs="Times New Roman"/>
          <w:bCs/>
          <w:color w:val="000000"/>
          <w:sz w:val="28"/>
          <w:szCs w:val="28"/>
          <w:bdr w:val="none" w:sz="0" w:space="0" w:color="auto" w:frame="1"/>
          <w:lang w:eastAsia="ru-RU"/>
        </w:rPr>
        <w:t xml:space="preserve"> руху, а разом з тим і всього українського визвольного руху у ХХ столітті, </w:t>
      </w:r>
      <w:r>
        <w:rPr>
          <w:rFonts w:ascii="Times New Roman" w:eastAsia="Times New Roman" w:hAnsi="Times New Roman" w:cs="Times New Roman"/>
          <w:bCs/>
          <w:color w:val="000000"/>
          <w:sz w:val="28"/>
          <w:szCs w:val="28"/>
          <w:bdr w:val="none" w:sz="0" w:space="0" w:color="auto" w:frame="1"/>
          <w:lang w:eastAsia="ru-RU"/>
        </w:rPr>
        <w:t>став всеукраїнський референдум 1 грудня 1991 року</w:t>
      </w:r>
      <w:r w:rsidR="00CD21A9">
        <w:rPr>
          <w:rFonts w:ascii="Times New Roman" w:eastAsia="Times New Roman" w:hAnsi="Times New Roman" w:cs="Times New Roman"/>
          <w:bCs/>
          <w:color w:val="000000"/>
          <w:sz w:val="28"/>
          <w:szCs w:val="28"/>
          <w:bdr w:val="none" w:sz="0" w:space="0" w:color="auto" w:frame="1"/>
          <w:lang w:eastAsia="ru-RU"/>
        </w:rPr>
        <w:t>, який остаточно утвердив державність України та спричинив її визнання на міжнародній арені</w:t>
      </w:r>
      <w:r>
        <w:rPr>
          <w:rFonts w:ascii="Times New Roman" w:eastAsia="Times New Roman" w:hAnsi="Times New Roman" w:cs="Times New Roman"/>
          <w:bCs/>
          <w:color w:val="000000"/>
          <w:sz w:val="28"/>
          <w:szCs w:val="28"/>
          <w:bdr w:val="none" w:sz="0" w:space="0" w:color="auto" w:frame="1"/>
          <w:lang w:eastAsia="ru-RU"/>
        </w:rPr>
        <w:t xml:space="preserve">. </w:t>
      </w:r>
    </w:p>
    <w:p w14:paraId="331A010B" w14:textId="4590F253" w:rsidR="00B83A3E" w:rsidRDefault="00CD6A2A"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Масовий характер подій </w:t>
      </w:r>
      <w:r w:rsidR="00E4318D">
        <w:rPr>
          <w:rFonts w:ascii="Times New Roman" w:eastAsia="Times New Roman" w:hAnsi="Times New Roman" w:cs="Times New Roman"/>
          <w:bCs/>
          <w:color w:val="000000"/>
          <w:sz w:val="28"/>
          <w:szCs w:val="28"/>
          <w:bdr w:val="none" w:sz="0" w:space="0" w:color="auto" w:frame="1"/>
          <w:lang w:eastAsia="ru-RU"/>
        </w:rPr>
        <w:t>1989-1991 років</w:t>
      </w:r>
      <w:r w:rsidR="00AD0249">
        <w:rPr>
          <w:rFonts w:ascii="Times New Roman" w:eastAsia="Times New Roman" w:hAnsi="Times New Roman" w:cs="Times New Roman"/>
          <w:bCs/>
          <w:color w:val="000000"/>
          <w:sz w:val="28"/>
          <w:szCs w:val="28"/>
          <w:bdr w:val="none" w:sz="0" w:space="0" w:color="auto" w:frame="1"/>
          <w:lang w:eastAsia="ru-RU"/>
        </w:rPr>
        <w:t xml:space="preserve">, результатом яких стало проведення демократичних перетворень, відновлення незалежності України та падіння комуністичного тоталітарного режиму, дозволяють </w:t>
      </w:r>
      <w:r w:rsidR="00CD21A9">
        <w:rPr>
          <w:rFonts w:ascii="Times New Roman" w:eastAsia="Times New Roman" w:hAnsi="Times New Roman" w:cs="Times New Roman"/>
          <w:bCs/>
          <w:color w:val="000000"/>
          <w:sz w:val="28"/>
          <w:szCs w:val="28"/>
          <w:bdr w:val="none" w:sz="0" w:space="0" w:color="auto" w:frame="1"/>
          <w:lang w:eastAsia="ru-RU"/>
        </w:rPr>
        <w:t>означити їх</w:t>
      </w:r>
      <w:r w:rsidR="00AD0249">
        <w:rPr>
          <w:rFonts w:ascii="Times New Roman" w:eastAsia="Times New Roman" w:hAnsi="Times New Roman" w:cs="Times New Roman"/>
          <w:bCs/>
          <w:color w:val="000000"/>
          <w:sz w:val="28"/>
          <w:szCs w:val="28"/>
          <w:bdr w:val="none" w:sz="0" w:space="0" w:color="auto" w:frame="1"/>
          <w:lang w:eastAsia="ru-RU"/>
        </w:rPr>
        <w:t xml:space="preserve"> як національно-демократичну революцію. Вона була складовою антикомуністичних революцій у країнах Центральної та Східної Європи у 1989-1991 роках, які призвели до падіння у Європі комуністичних режимів та відновлення незалежності</w:t>
      </w:r>
      <w:r w:rsidR="00724310">
        <w:rPr>
          <w:rFonts w:ascii="Times New Roman" w:eastAsia="Times New Roman" w:hAnsi="Times New Roman" w:cs="Times New Roman"/>
          <w:bCs/>
          <w:color w:val="000000"/>
          <w:sz w:val="28"/>
          <w:szCs w:val="28"/>
          <w:bdr w:val="none" w:sz="0" w:space="0" w:color="auto" w:frame="1"/>
          <w:lang w:eastAsia="ru-RU"/>
        </w:rPr>
        <w:t xml:space="preserve">, </w:t>
      </w:r>
      <w:r w:rsidR="00AD0249">
        <w:rPr>
          <w:rFonts w:ascii="Times New Roman" w:eastAsia="Times New Roman" w:hAnsi="Times New Roman" w:cs="Times New Roman"/>
          <w:bCs/>
          <w:color w:val="000000"/>
          <w:sz w:val="28"/>
          <w:szCs w:val="28"/>
          <w:bdr w:val="none" w:sz="0" w:space="0" w:color="auto" w:frame="1"/>
          <w:lang w:eastAsia="ru-RU"/>
        </w:rPr>
        <w:t>реального суверенітету</w:t>
      </w:r>
      <w:r w:rsidR="00CD21A9">
        <w:rPr>
          <w:rFonts w:ascii="Times New Roman" w:eastAsia="Times New Roman" w:hAnsi="Times New Roman" w:cs="Times New Roman"/>
          <w:bCs/>
          <w:color w:val="000000"/>
          <w:sz w:val="28"/>
          <w:szCs w:val="28"/>
          <w:bdr w:val="none" w:sz="0" w:space="0" w:color="auto" w:frame="1"/>
          <w:lang w:eastAsia="ru-RU"/>
        </w:rPr>
        <w:t xml:space="preserve"> та демократичного ладу</w:t>
      </w:r>
      <w:r w:rsidR="00AD0249">
        <w:rPr>
          <w:rFonts w:ascii="Times New Roman" w:eastAsia="Times New Roman" w:hAnsi="Times New Roman" w:cs="Times New Roman"/>
          <w:bCs/>
          <w:color w:val="000000"/>
          <w:sz w:val="28"/>
          <w:szCs w:val="28"/>
          <w:bdr w:val="none" w:sz="0" w:space="0" w:color="auto" w:frame="1"/>
          <w:lang w:eastAsia="ru-RU"/>
        </w:rPr>
        <w:t xml:space="preserve"> країн Центральної та Східної Європи. </w:t>
      </w:r>
    </w:p>
    <w:p w14:paraId="07A6C8E8" w14:textId="682936A3" w:rsidR="00B83A3E"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Гідне відзначення цих подій є важливим у контексті політики національної пам’яті та національно-патріотичного виховання </w:t>
      </w:r>
      <w:r w:rsidR="00CD21A9">
        <w:rPr>
          <w:rFonts w:ascii="Times New Roman" w:eastAsia="Times New Roman" w:hAnsi="Times New Roman" w:cs="Times New Roman"/>
          <w:bCs/>
          <w:color w:val="000000"/>
          <w:sz w:val="28"/>
          <w:szCs w:val="28"/>
          <w:bdr w:val="none" w:sz="0" w:space="0" w:color="auto" w:frame="1"/>
          <w:lang w:eastAsia="ru-RU"/>
        </w:rPr>
        <w:t>громадян України</w:t>
      </w:r>
      <w:r>
        <w:rPr>
          <w:rFonts w:ascii="Times New Roman" w:eastAsia="Times New Roman" w:hAnsi="Times New Roman" w:cs="Times New Roman"/>
          <w:bCs/>
          <w:color w:val="000000"/>
          <w:sz w:val="28"/>
          <w:szCs w:val="28"/>
          <w:bdr w:val="none" w:sz="0" w:space="0" w:color="auto" w:frame="1"/>
          <w:lang w:eastAsia="ru-RU"/>
        </w:rPr>
        <w:t>.</w:t>
      </w:r>
      <w:r w:rsidR="00B83A3E">
        <w:rPr>
          <w:rFonts w:ascii="Times New Roman" w:eastAsia="Times New Roman" w:hAnsi="Times New Roman" w:cs="Times New Roman"/>
          <w:bCs/>
          <w:color w:val="000000"/>
          <w:sz w:val="28"/>
          <w:szCs w:val="28"/>
          <w:bdr w:val="none" w:sz="0" w:space="0" w:color="auto" w:frame="1"/>
          <w:lang w:eastAsia="ru-RU"/>
        </w:rPr>
        <w:t xml:space="preserve"> Особливо актуальним також у контексті задекларованого Україною стратегічного курсу на європейську та євроатлантичну інтеграцію </w:t>
      </w:r>
      <w:r w:rsidR="00536631">
        <w:rPr>
          <w:rFonts w:ascii="Times New Roman" w:eastAsia="Times New Roman" w:hAnsi="Times New Roman" w:cs="Times New Roman"/>
          <w:bCs/>
          <w:color w:val="000000"/>
          <w:sz w:val="28"/>
          <w:szCs w:val="28"/>
          <w:bdr w:val="none" w:sz="0" w:space="0" w:color="auto" w:frame="1"/>
          <w:lang w:eastAsia="ru-RU"/>
        </w:rPr>
        <w:t xml:space="preserve">є переосмислення подій 1989-1991 років в Україні та їх </w:t>
      </w:r>
      <w:r w:rsidR="00CD21A9">
        <w:rPr>
          <w:rFonts w:ascii="Times New Roman" w:eastAsia="Times New Roman" w:hAnsi="Times New Roman" w:cs="Times New Roman"/>
          <w:bCs/>
          <w:color w:val="000000"/>
          <w:sz w:val="28"/>
          <w:szCs w:val="28"/>
          <w:bdr w:val="none" w:sz="0" w:space="0" w:color="auto" w:frame="1"/>
          <w:lang w:eastAsia="ru-RU"/>
        </w:rPr>
        <w:t>розуміння</w:t>
      </w:r>
      <w:r w:rsidR="00536631">
        <w:rPr>
          <w:rFonts w:ascii="Times New Roman" w:eastAsia="Times New Roman" w:hAnsi="Times New Roman" w:cs="Times New Roman"/>
          <w:bCs/>
          <w:color w:val="000000"/>
          <w:sz w:val="28"/>
          <w:szCs w:val="28"/>
          <w:bdr w:val="none" w:sz="0" w:space="0" w:color="auto" w:frame="1"/>
          <w:lang w:eastAsia="ru-RU"/>
        </w:rPr>
        <w:t xml:space="preserve"> у більш широкому загальноєвропейському контексті. </w:t>
      </w:r>
    </w:p>
    <w:p w14:paraId="247631D1" w14:textId="77777777" w:rsidR="00536631" w:rsidRDefault="00536631"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З огляду на це, є необхідним прийняття відповідного</w:t>
      </w:r>
      <w:r w:rsidR="00541A83">
        <w:rPr>
          <w:rFonts w:ascii="Times New Roman" w:eastAsia="Times New Roman" w:hAnsi="Times New Roman" w:cs="Times New Roman"/>
          <w:bCs/>
          <w:color w:val="000000"/>
          <w:sz w:val="28"/>
          <w:szCs w:val="28"/>
          <w:bdr w:val="none" w:sz="0" w:space="0" w:color="auto" w:frame="1"/>
          <w:lang w:eastAsia="ru-RU"/>
        </w:rPr>
        <w:t xml:space="preserve"> указу Президента України, який дозволив би на належному рівні забезпечити проведення загальнодержавних заходів із відзначення 30-ї річниці подій Української національно-демократичної революції 1989-1991 років.  </w:t>
      </w:r>
    </w:p>
    <w:p w14:paraId="6561E7FB" w14:textId="77777777" w:rsidR="00B57C1A" w:rsidRPr="00532290"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   </w:t>
      </w:r>
    </w:p>
    <w:p w14:paraId="780D65D7" w14:textId="77777777" w:rsidR="00B57C1A"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77789F">
        <w:rPr>
          <w:rFonts w:ascii="Times New Roman" w:eastAsia="Times New Roman" w:hAnsi="Times New Roman" w:cs="Times New Roman"/>
          <w:b/>
          <w:bCs/>
          <w:color w:val="000000"/>
          <w:sz w:val="28"/>
          <w:szCs w:val="28"/>
          <w:bdr w:val="none" w:sz="0" w:space="0" w:color="auto" w:frame="1"/>
          <w:lang w:eastAsia="ru-RU"/>
        </w:rPr>
        <w:t>3.</w:t>
      </w:r>
      <w:r w:rsidRPr="0077789F">
        <w:rPr>
          <w:rFonts w:ascii="Times New Roman" w:eastAsia="Times New Roman" w:hAnsi="Times New Roman" w:cs="Times New Roman"/>
          <w:b/>
          <w:bCs/>
          <w:color w:val="000000"/>
          <w:sz w:val="28"/>
          <w:szCs w:val="28"/>
          <w:bdr w:val="none" w:sz="0" w:space="0" w:color="auto" w:frame="1"/>
          <w:lang w:eastAsia="ru-RU"/>
        </w:rPr>
        <w:tab/>
        <w:t>Суть проекту акта</w:t>
      </w:r>
    </w:p>
    <w:p w14:paraId="3508EB42" w14:textId="77777777" w:rsidR="00B57C1A" w:rsidRPr="00505EC0"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Проектом акта передбачається доручення Кабінету Міністрів України, центральним та місцевим органам виконавчої влади завдань щодо організації та проведення заходів присвячених</w:t>
      </w:r>
      <w:r w:rsidRPr="00505EC0">
        <w:t xml:space="preserve"> </w:t>
      </w:r>
      <w:r>
        <w:rPr>
          <w:rFonts w:ascii="Times New Roman" w:eastAsia="Times New Roman" w:hAnsi="Times New Roman" w:cs="Times New Roman"/>
          <w:bCs/>
          <w:color w:val="000000"/>
          <w:sz w:val="28"/>
          <w:szCs w:val="28"/>
          <w:bdr w:val="none" w:sz="0" w:space="0" w:color="auto" w:frame="1"/>
          <w:lang w:eastAsia="ru-RU"/>
        </w:rPr>
        <w:t>відзначенню</w:t>
      </w:r>
      <w:r w:rsidRPr="00505EC0">
        <w:rPr>
          <w:rFonts w:ascii="Times New Roman" w:eastAsia="Times New Roman" w:hAnsi="Times New Roman" w:cs="Times New Roman"/>
          <w:bCs/>
          <w:color w:val="000000"/>
          <w:sz w:val="28"/>
          <w:szCs w:val="28"/>
          <w:bdr w:val="none" w:sz="0" w:space="0" w:color="auto" w:frame="1"/>
          <w:lang w:eastAsia="ru-RU"/>
        </w:rPr>
        <w:t xml:space="preserve"> 30-ї річниці подій Української національно-демократичної революції 1989-1991 років</w:t>
      </w:r>
      <w:r>
        <w:rPr>
          <w:rFonts w:ascii="Times New Roman" w:eastAsia="Times New Roman" w:hAnsi="Times New Roman" w:cs="Times New Roman"/>
          <w:bCs/>
          <w:color w:val="000000"/>
          <w:sz w:val="28"/>
          <w:szCs w:val="28"/>
          <w:bdr w:val="none" w:sz="0" w:space="0" w:color="auto" w:frame="1"/>
          <w:lang w:eastAsia="ru-RU"/>
        </w:rPr>
        <w:t xml:space="preserve">.  </w:t>
      </w:r>
    </w:p>
    <w:p w14:paraId="32360A16" w14:textId="77777777" w:rsidR="00B57C1A"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p>
    <w:p w14:paraId="5E2DAFED" w14:textId="77777777" w:rsidR="00B57C1A" w:rsidRPr="00287AA7"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color w:val="000000"/>
          <w:sz w:val="28"/>
          <w:szCs w:val="28"/>
          <w:lang w:eastAsia="ru-RU"/>
        </w:rPr>
      </w:pPr>
      <w:r w:rsidRPr="00287AA7">
        <w:rPr>
          <w:rFonts w:ascii="Times New Roman" w:eastAsia="Times New Roman" w:hAnsi="Times New Roman" w:cs="Times New Roman"/>
          <w:b/>
          <w:color w:val="000000"/>
          <w:sz w:val="28"/>
          <w:szCs w:val="28"/>
          <w:lang w:eastAsia="ru-RU"/>
        </w:rPr>
        <w:t>4.</w:t>
      </w:r>
      <w:r w:rsidRPr="00287AA7">
        <w:rPr>
          <w:rFonts w:ascii="Times New Roman" w:eastAsia="Times New Roman" w:hAnsi="Times New Roman" w:cs="Times New Roman"/>
          <w:b/>
          <w:color w:val="000000"/>
          <w:sz w:val="28"/>
          <w:szCs w:val="28"/>
          <w:lang w:eastAsia="ru-RU"/>
        </w:rPr>
        <w:tab/>
        <w:t>Правові аспекти</w:t>
      </w:r>
    </w:p>
    <w:p w14:paraId="19C3114F" w14:textId="43B5E0CD" w:rsidR="00B57C1A"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color w:val="000000"/>
          <w:sz w:val="28"/>
          <w:szCs w:val="28"/>
          <w:lang w:eastAsia="ru-RU"/>
        </w:rPr>
      </w:pPr>
      <w:r w:rsidRPr="00243FB4">
        <w:rPr>
          <w:rFonts w:ascii="Times New Roman" w:eastAsia="Times New Roman" w:hAnsi="Times New Roman" w:cs="Times New Roman"/>
          <w:color w:val="000000"/>
          <w:sz w:val="28"/>
          <w:szCs w:val="28"/>
          <w:lang w:eastAsia="ru-RU"/>
        </w:rPr>
        <w:t>Правовідносини у зазначеній сфері регулюються Конституцією України, ст. 11 якої серед іншого визначає, що «держава сприяє консолідації та розвиткові української нації, її історичної свідомості»,</w:t>
      </w:r>
      <w:r w:rsidR="00413C0F" w:rsidRPr="00413C0F">
        <w:rPr>
          <w:rFonts w:ascii="Times New Roman" w:eastAsia="Times New Roman" w:hAnsi="Times New Roman" w:cs="Times New Roman"/>
          <w:color w:val="000000"/>
          <w:sz w:val="28"/>
          <w:szCs w:val="28"/>
          <w:lang w:eastAsia="ru-RU"/>
        </w:rPr>
        <w:t xml:space="preserve"> </w:t>
      </w:r>
      <w:r w:rsidR="004D2682">
        <w:rPr>
          <w:rFonts w:ascii="Times New Roman" w:eastAsia="Times New Roman" w:hAnsi="Times New Roman" w:cs="Times New Roman"/>
          <w:color w:val="000000"/>
          <w:sz w:val="28"/>
          <w:szCs w:val="28"/>
          <w:lang w:eastAsia="ru-RU"/>
        </w:rPr>
        <w:t>закона</w:t>
      </w:r>
      <w:r>
        <w:rPr>
          <w:rFonts w:ascii="Times New Roman" w:eastAsia="Times New Roman" w:hAnsi="Times New Roman" w:cs="Times New Roman"/>
          <w:color w:val="000000"/>
          <w:sz w:val="28"/>
          <w:szCs w:val="28"/>
          <w:lang w:eastAsia="ru-RU"/>
        </w:rPr>
        <w:t>м</w:t>
      </w:r>
      <w:r w:rsidR="004D2682">
        <w:rPr>
          <w:rFonts w:ascii="Times New Roman" w:eastAsia="Times New Roman" w:hAnsi="Times New Roman" w:cs="Times New Roman"/>
          <w:color w:val="000000"/>
          <w:sz w:val="28"/>
          <w:szCs w:val="28"/>
          <w:lang w:eastAsia="ru-RU"/>
        </w:rPr>
        <w:t>и</w:t>
      </w:r>
      <w:r w:rsidRPr="00DF5413">
        <w:rPr>
          <w:rFonts w:ascii="Times New Roman" w:eastAsia="Times New Roman" w:hAnsi="Times New Roman" w:cs="Times New Roman"/>
          <w:color w:val="000000"/>
          <w:sz w:val="28"/>
          <w:szCs w:val="28"/>
          <w:lang w:eastAsia="ru-RU"/>
        </w:rPr>
        <w:t xml:space="preserve"> У</w:t>
      </w:r>
      <w:r>
        <w:rPr>
          <w:rFonts w:ascii="Times New Roman" w:eastAsia="Times New Roman" w:hAnsi="Times New Roman" w:cs="Times New Roman"/>
          <w:color w:val="000000"/>
          <w:sz w:val="28"/>
          <w:szCs w:val="28"/>
          <w:lang w:eastAsia="ru-RU"/>
        </w:rPr>
        <w:t>країни</w:t>
      </w:r>
      <w:r w:rsidRPr="00DF5413">
        <w:rPr>
          <w:rFonts w:ascii="Times New Roman" w:eastAsia="Times New Roman" w:hAnsi="Times New Roman" w:cs="Times New Roman"/>
          <w:color w:val="000000"/>
          <w:sz w:val="28"/>
          <w:szCs w:val="28"/>
          <w:lang w:eastAsia="ru-RU"/>
        </w:rPr>
        <w:t xml:space="preserve"> "Про правовий статус та вшанування пам’яті борців за незалежність України у XX столітті"</w:t>
      </w:r>
      <w:r w:rsidR="00413C0F" w:rsidRPr="00413C0F">
        <w:rPr>
          <w:rFonts w:ascii="Times New Roman" w:eastAsia="Times New Roman" w:hAnsi="Times New Roman" w:cs="Times New Roman"/>
          <w:color w:val="000000"/>
          <w:sz w:val="28"/>
          <w:szCs w:val="28"/>
          <w:lang w:eastAsia="ru-RU"/>
        </w:rPr>
        <w:t xml:space="preserve"> </w:t>
      </w:r>
      <w:r w:rsidR="00A91537">
        <w:rPr>
          <w:rFonts w:ascii="Times New Roman" w:eastAsia="Times New Roman" w:hAnsi="Times New Roman" w:cs="Times New Roman"/>
          <w:color w:val="000000"/>
          <w:sz w:val="28"/>
          <w:szCs w:val="28"/>
          <w:lang w:eastAsia="ru-RU"/>
        </w:rPr>
        <w:t>й</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bCs/>
          <w:color w:val="000000"/>
          <w:sz w:val="28"/>
          <w:szCs w:val="28"/>
        </w:rPr>
        <w:t>«</w:t>
      </w:r>
      <w:r w:rsidRPr="00EE49FC">
        <w:rPr>
          <w:rFonts w:ascii="Times New Roman" w:hAnsi="Times New Roman" w:cs="Times New Roman"/>
          <w:bCs/>
          <w:color w:val="000000"/>
          <w:sz w:val="28"/>
          <w:szCs w:val="28"/>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r>
        <w:rPr>
          <w:rFonts w:ascii="Times New Roman" w:hAnsi="Times New Roman" w:cs="Times New Roman"/>
          <w:bCs/>
          <w:color w:val="000000"/>
          <w:sz w:val="28"/>
          <w:szCs w:val="28"/>
        </w:rPr>
        <w:t>»,</w:t>
      </w:r>
      <w:r w:rsidRPr="00EE49F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постановою</w:t>
      </w:r>
      <w:r w:rsidRPr="00243FB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Верховної Ради  України </w:t>
      </w:r>
      <w:r w:rsidRPr="00F0245B">
        <w:rPr>
          <w:rFonts w:ascii="Times New Roman" w:eastAsia="Times New Roman" w:hAnsi="Times New Roman" w:cs="Times New Roman"/>
          <w:color w:val="000000"/>
          <w:sz w:val="28"/>
          <w:szCs w:val="28"/>
          <w:lang w:eastAsia="ru-RU"/>
        </w:rPr>
        <w:t>«</w:t>
      </w:r>
      <w:r w:rsidRPr="006C37EB">
        <w:rPr>
          <w:rFonts w:ascii="Times New Roman" w:eastAsia="Times New Roman" w:hAnsi="Times New Roman" w:cs="Times New Roman"/>
          <w:color w:val="000000"/>
          <w:sz w:val="28"/>
          <w:szCs w:val="28"/>
          <w:lang w:eastAsia="ru-RU"/>
        </w:rPr>
        <w:t>Про відзначення пам’ятних дат і ювілеїв у 2019 році</w:t>
      </w:r>
      <w:r w:rsidRPr="00F0245B">
        <w:rPr>
          <w:rFonts w:ascii="Times New Roman" w:eastAsia="Times New Roman" w:hAnsi="Times New Roman" w:cs="Times New Roman"/>
          <w:color w:val="000000"/>
          <w:sz w:val="28"/>
          <w:szCs w:val="28"/>
          <w:lang w:eastAsia="ru-RU"/>
        </w:rPr>
        <w:t>».</w:t>
      </w:r>
    </w:p>
    <w:p w14:paraId="6B7BC0FD" w14:textId="77777777" w:rsidR="00B57C1A"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97AA1C7" w14:textId="77777777" w:rsidR="0045123B" w:rsidRDefault="0045123B"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09D375E" w14:textId="77777777" w:rsidR="0045123B" w:rsidRDefault="0045123B"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5A61F686" w14:textId="77777777" w:rsidR="0045123B" w:rsidRDefault="0045123B"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05A79A15" w14:textId="77777777" w:rsidR="00B57C1A" w:rsidRPr="00CD4BD5"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CD4BD5">
        <w:rPr>
          <w:rFonts w:ascii="Times New Roman" w:eastAsia="Times New Roman" w:hAnsi="Times New Roman" w:cs="Times New Roman"/>
          <w:b/>
          <w:bCs/>
          <w:color w:val="000000"/>
          <w:sz w:val="28"/>
          <w:szCs w:val="28"/>
          <w:bdr w:val="none" w:sz="0" w:space="0" w:color="auto" w:frame="1"/>
          <w:lang w:eastAsia="ru-RU"/>
        </w:rPr>
        <w:lastRenderedPageBreak/>
        <w:t>5.</w:t>
      </w:r>
      <w:r w:rsidRPr="00CD4BD5">
        <w:rPr>
          <w:rFonts w:ascii="Times New Roman" w:eastAsia="Times New Roman" w:hAnsi="Times New Roman" w:cs="Times New Roman"/>
          <w:b/>
          <w:bCs/>
          <w:color w:val="000000"/>
          <w:sz w:val="28"/>
          <w:szCs w:val="28"/>
          <w:bdr w:val="none" w:sz="0" w:space="0" w:color="auto" w:frame="1"/>
          <w:lang w:eastAsia="ru-RU"/>
        </w:rPr>
        <w:tab/>
        <w:t>Фінансово-економічне обґрунтування</w:t>
      </w:r>
    </w:p>
    <w:p w14:paraId="09CEC7F6" w14:textId="77777777" w:rsidR="00B57C1A" w:rsidRPr="00CD4BD5"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Cs/>
          <w:color w:val="000000"/>
          <w:sz w:val="28"/>
          <w:szCs w:val="28"/>
          <w:bdr w:val="none" w:sz="0" w:space="0" w:color="auto" w:frame="1"/>
          <w:lang w:eastAsia="ru-RU"/>
        </w:rPr>
      </w:pPr>
      <w:r w:rsidRPr="00CD4BD5">
        <w:rPr>
          <w:rFonts w:ascii="Times New Roman" w:eastAsia="Times New Roman" w:hAnsi="Times New Roman" w:cs="Times New Roman"/>
          <w:bCs/>
          <w:color w:val="000000"/>
          <w:sz w:val="28"/>
          <w:szCs w:val="28"/>
          <w:bdr w:val="none" w:sz="0" w:space="0" w:color="auto" w:frame="1"/>
          <w:lang w:eastAsia="ru-RU"/>
        </w:rPr>
        <w:t xml:space="preserve">Прийняття та реалізація </w:t>
      </w:r>
      <w:r>
        <w:rPr>
          <w:rFonts w:ascii="Times New Roman" w:eastAsia="Times New Roman" w:hAnsi="Times New Roman" w:cs="Times New Roman"/>
          <w:bCs/>
          <w:color w:val="000000"/>
          <w:sz w:val="28"/>
          <w:szCs w:val="28"/>
          <w:bdr w:val="none" w:sz="0" w:space="0" w:color="auto" w:frame="1"/>
          <w:lang w:eastAsia="ru-RU"/>
        </w:rPr>
        <w:t>Указу здійснюватиметься</w:t>
      </w:r>
      <w:r w:rsidRPr="00CD4BD5">
        <w:rPr>
          <w:rFonts w:ascii="Times New Roman" w:eastAsia="Times New Roman" w:hAnsi="Times New Roman" w:cs="Times New Roman"/>
          <w:bCs/>
          <w:color w:val="000000"/>
          <w:sz w:val="28"/>
          <w:szCs w:val="28"/>
          <w:bdr w:val="none" w:sz="0" w:space="0" w:color="auto" w:frame="1"/>
          <w:lang w:eastAsia="ru-RU"/>
        </w:rPr>
        <w:t xml:space="preserve"> за рахунок бюджетних коштів, передбачених для відповідних органів виконавчої влади, та не потребує додаткових витрат з Державного бюджету України.</w:t>
      </w:r>
    </w:p>
    <w:p w14:paraId="5CD9E1E9" w14:textId="77777777" w:rsidR="008E4E72" w:rsidRDefault="008E4E72"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DBC94AB" w14:textId="77777777" w:rsidR="00B57C1A" w:rsidRPr="00CD4BD5"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CD4BD5">
        <w:rPr>
          <w:rFonts w:ascii="Times New Roman" w:eastAsia="Times New Roman" w:hAnsi="Times New Roman" w:cs="Times New Roman"/>
          <w:b/>
          <w:bCs/>
          <w:color w:val="000000"/>
          <w:sz w:val="28"/>
          <w:szCs w:val="28"/>
          <w:bdr w:val="none" w:sz="0" w:space="0" w:color="auto" w:frame="1"/>
          <w:lang w:eastAsia="ru-RU"/>
        </w:rPr>
        <w:t>6.</w:t>
      </w:r>
      <w:r w:rsidRPr="00CD4BD5">
        <w:rPr>
          <w:rFonts w:ascii="Times New Roman" w:eastAsia="Times New Roman" w:hAnsi="Times New Roman" w:cs="Times New Roman"/>
          <w:b/>
          <w:bCs/>
          <w:color w:val="000000"/>
          <w:sz w:val="28"/>
          <w:szCs w:val="28"/>
          <w:bdr w:val="none" w:sz="0" w:space="0" w:color="auto" w:frame="1"/>
          <w:lang w:eastAsia="ru-RU"/>
        </w:rPr>
        <w:tab/>
        <w:t>Прогноз впливу</w:t>
      </w:r>
    </w:p>
    <w:p w14:paraId="36A0229D" w14:textId="77777777" w:rsidR="008E4E72"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Cs/>
          <w:color w:val="000000"/>
          <w:sz w:val="28"/>
          <w:szCs w:val="28"/>
          <w:bdr w:val="none" w:sz="0" w:space="0" w:color="auto" w:frame="1"/>
          <w:lang w:eastAsia="ru-RU"/>
        </w:rPr>
      </w:pPr>
      <w:r w:rsidRPr="00A95005">
        <w:rPr>
          <w:rFonts w:ascii="Times New Roman" w:eastAsia="Times New Roman" w:hAnsi="Times New Roman" w:cs="Times New Roman"/>
          <w:bCs/>
          <w:color w:val="000000"/>
          <w:sz w:val="28"/>
          <w:szCs w:val="28"/>
          <w:bdr w:val="none" w:sz="0" w:space="0" w:color="auto" w:frame="1"/>
          <w:lang w:eastAsia="ru-RU"/>
        </w:rPr>
        <w:t xml:space="preserve">Проект </w:t>
      </w:r>
      <w:r>
        <w:rPr>
          <w:rFonts w:ascii="Times New Roman" w:eastAsia="Times New Roman" w:hAnsi="Times New Roman" w:cs="Times New Roman"/>
          <w:bCs/>
          <w:color w:val="000000"/>
          <w:sz w:val="28"/>
          <w:szCs w:val="28"/>
          <w:bdr w:val="none" w:sz="0" w:space="0" w:color="auto" w:frame="1"/>
          <w:lang w:eastAsia="ru-RU"/>
        </w:rPr>
        <w:t>Указу</w:t>
      </w:r>
      <w:r w:rsidRPr="00A95005">
        <w:rPr>
          <w:rFonts w:ascii="Times New Roman" w:eastAsia="Times New Roman" w:hAnsi="Times New Roman" w:cs="Times New Roman"/>
          <w:bCs/>
          <w:color w:val="000000"/>
          <w:sz w:val="28"/>
          <w:szCs w:val="28"/>
          <w:bdr w:val="none" w:sz="0" w:space="0" w:color="auto" w:frame="1"/>
          <w:lang w:eastAsia="ru-RU"/>
        </w:rPr>
        <w:t xml:space="preserve"> за предметом правового регулювання не матиме впливу на ринкове середовище, забезпечення прав та інтересів суб’єктів господарювання, громадян і держави, розвиток регіонів, ринок праці, громадське здоров’я, екологію та навколишнє природне середовище.</w:t>
      </w:r>
      <w:r w:rsidR="00413C0F">
        <w:rPr>
          <w:rFonts w:ascii="Times New Roman" w:eastAsia="Times New Roman" w:hAnsi="Times New Roman" w:cs="Times New Roman"/>
          <w:bCs/>
          <w:color w:val="000000"/>
          <w:sz w:val="28"/>
          <w:szCs w:val="28"/>
          <w:bdr w:val="none" w:sz="0" w:space="0" w:color="auto" w:frame="1"/>
          <w:lang w:eastAsia="ru-RU"/>
        </w:rPr>
        <w:t xml:space="preserve"> </w:t>
      </w:r>
    </w:p>
    <w:p w14:paraId="385CA73E" w14:textId="77777777" w:rsidR="003539C0" w:rsidRDefault="003539C0" w:rsidP="0045123B">
      <w:pPr>
        <w:shd w:val="clear" w:color="auto" w:fill="FFFFFF"/>
        <w:spacing w:after="0" w:line="240" w:lineRule="auto"/>
        <w:ind w:left="-709" w:firstLine="450"/>
        <w:jc w:val="both"/>
        <w:textAlignment w:val="baseline"/>
        <w:rPr>
          <w:rFonts w:ascii="Times New Roman" w:eastAsia="Times New Roman" w:hAnsi="Times New Roman" w:cs="Times New Roman"/>
          <w:bCs/>
          <w:color w:val="000000"/>
          <w:sz w:val="28"/>
          <w:szCs w:val="28"/>
          <w:bdr w:val="none" w:sz="0" w:space="0" w:color="auto" w:frame="1"/>
          <w:lang w:eastAsia="ru-RU"/>
        </w:rPr>
      </w:pPr>
    </w:p>
    <w:p w14:paraId="5588D6EE" w14:textId="77777777" w:rsidR="008E4E72" w:rsidRPr="00CD4BD5" w:rsidRDefault="003539C0"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vertAlign w:val="superscript"/>
          <w:lang w:eastAsia="ru-RU"/>
        </w:rPr>
        <w:t xml:space="preserve">   </w:t>
      </w:r>
      <w:r w:rsidR="008E4E72" w:rsidRPr="00CD4BD5">
        <w:rPr>
          <w:rFonts w:ascii="Times New Roman" w:eastAsia="Times New Roman" w:hAnsi="Times New Roman" w:cs="Times New Roman"/>
          <w:b/>
          <w:bCs/>
          <w:color w:val="000000"/>
          <w:sz w:val="28"/>
          <w:szCs w:val="28"/>
          <w:bdr w:val="none" w:sz="0" w:space="0" w:color="auto" w:frame="1"/>
          <w:lang w:eastAsia="ru-RU"/>
        </w:rPr>
        <w:tab/>
      </w:r>
      <w:r>
        <w:rPr>
          <w:rFonts w:ascii="Times New Roman" w:eastAsia="Times New Roman" w:hAnsi="Times New Roman" w:cs="Times New Roman"/>
          <w:b/>
          <w:bCs/>
          <w:color w:val="000000"/>
          <w:sz w:val="28"/>
          <w:szCs w:val="28"/>
          <w:bdr w:val="none" w:sz="0" w:space="0" w:color="auto" w:frame="1"/>
          <w:lang w:eastAsia="ru-RU"/>
        </w:rPr>
        <w:t>6</w:t>
      </w:r>
      <w:r w:rsidRPr="00DB4607">
        <w:rPr>
          <w:rFonts w:ascii="Times New Roman" w:eastAsia="Times New Roman" w:hAnsi="Times New Roman" w:cs="Times New Roman"/>
          <w:b/>
          <w:bCs/>
          <w:color w:val="000000"/>
          <w:sz w:val="28"/>
          <w:szCs w:val="28"/>
          <w:bdr w:val="none" w:sz="0" w:space="0" w:color="auto" w:frame="1"/>
          <w:vertAlign w:val="superscript"/>
          <w:lang w:eastAsia="ru-RU"/>
        </w:rPr>
        <w:t>1</w:t>
      </w:r>
      <w:r w:rsidRPr="00DB4607">
        <w:rPr>
          <w:rFonts w:ascii="Times New Roman" w:eastAsia="Times New Roman" w:hAnsi="Times New Roman" w:cs="Times New Roman"/>
          <w:b/>
          <w:bCs/>
          <w:color w:val="000000"/>
          <w:sz w:val="28"/>
          <w:szCs w:val="28"/>
          <w:bdr w:val="none" w:sz="0" w:space="0" w:color="auto" w:frame="1"/>
          <w:lang w:eastAsia="ru-RU"/>
        </w:rPr>
        <w:t xml:space="preserve">. </w:t>
      </w:r>
      <w:r>
        <w:rPr>
          <w:rFonts w:ascii="Times New Roman" w:eastAsia="Times New Roman" w:hAnsi="Times New Roman" w:cs="Times New Roman"/>
          <w:b/>
          <w:bCs/>
          <w:color w:val="000000"/>
          <w:sz w:val="28"/>
          <w:szCs w:val="28"/>
          <w:bdr w:val="none" w:sz="0" w:space="0" w:color="auto" w:frame="1"/>
          <w:lang w:eastAsia="ru-RU"/>
        </w:rPr>
        <w:t>Стратегічна екологічна оцінка</w:t>
      </w:r>
    </w:p>
    <w:p w14:paraId="7DAA4764" w14:textId="77777777" w:rsidR="00B57C1A" w:rsidRDefault="00413C0F" w:rsidP="0045123B">
      <w:pPr>
        <w:shd w:val="clear" w:color="auto" w:fill="FFFFFF"/>
        <w:spacing w:after="0" w:line="240" w:lineRule="auto"/>
        <w:ind w:left="-709" w:firstLine="450"/>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Проект не потребує проведення </w:t>
      </w:r>
      <w:r w:rsidR="003539C0">
        <w:rPr>
          <w:rFonts w:ascii="Times New Roman" w:eastAsia="Times New Roman" w:hAnsi="Times New Roman" w:cs="Times New Roman"/>
          <w:bCs/>
          <w:color w:val="000000"/>
          <w:sz w:val="28"/>
          <w:szCs w:val="28"/>
          <w:bdr w:val="none" w:sz="0" w:space="0" w:color="auto" w:frame="1"/>
          <w:lang w:eastAsia="ru-RU"/>
        </w:rPr>
        <w:t>стратегічної екологічної оцінк</w:t>
      </w:r>
      <w:r>
        <w:rPr>
          <w:rFonts w:ascii="Times New Roman" w:eastAsia="Times New Roman" w:hAnsi="Times New Roman" w:cs="Times New Roman"/>
          <w:bCs/>
          <w:color w:val="000000"/>
          <w:sz w:val="28"/>
          <w:szCs w:val="28"/>
          <w:bdr w:val="none" w:sz="0" w:space="0" w:color="auto" w:frame="1"/>
          <w:lang w:eastAsia="ru-RU"/>
        </w:rPr>
        <w:t>и.</w:t>
      </w:r>
    </w:p>
    <w:p w14:paraId="0881CCDB" w14:textId="77777777" w:rsidR="003539C0" w:rsidRPr="00A95005" w:rsidRDefault="003539C0" w:rsidP="0045123B">
      <w:pPr>
        <w:shd w:val="clear" w:color="auto" w:fill="FFFFFF"/>
        <w:spacing w:after="0" w:line="240" w:lineRule="auto"/>
        <w:ind w:left="-709" w:firstLine="450"/>
        <w:jc w:val="both"/>
        <w:textAlignment w:val="baseline"/>
        <w:rPr>
          <w:rFonts w:ascii="Times New Roman" w:eastAsia="Times New Roman" w:hAnsi="Times New Roman" w:cs="Times New Roman"/>
          <w:bCs/>
          <w:color w:val="000000"/>
          <w:sz w:val="28"/>
          <w:szCs w:val="28"/>
          <w:bdr w:val="none" w:sz="0" w:space="0" w:color="auto" w:frame="1"/>
          <w:lang w:eastAsia="ru-RU"/>
        </w:rPr>
      </w:pPr>
    </w:p>
    <w:p w14:paraId="769C950B" w14:textId="77777777" w:rsidR="00B57C1A" w:rsidRPr="00CD4BD5"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CD4BD5">
        <w:rPr>
          <w:rFonts w:ascii="Times New Roman" w:eastAsia="Times New Roman" w:hAnsi="Times New Roman" w:cs="Times New Roman"/>
          <w:b/>
          <w:bCs/>
          <w:color w:val="000000"/>
          <w:sz w:val="28"/>
          <w:szCs w:val="28"/>
          <w:bdr w:val="none" w:sz="0" w:space="0" w:color="auto" w:frame="1"/>
          <w:lang w:eastAsia="ru-RU"/>
        </w:rPr>
        <w:t>7.</w:t>
      </w:r>
      <w:r w:rsidRPr="00CD4BD5">
        <w:rPr>
          <w:rFonts w:ascii="Times New Roman" w:eastAsia="Times New Roman" w:hAnsi="Times New Roman" w:cs="Times New Roman"/>
          <w:b/>
          <w:bCs/>
          <w:color w:val="000000"/>
          <w:sz w:val="28"/>
          <w:szCs w:val="28"/>
          <w:bdr w:val="none" w:sz="0" w:space="0" w:color="auto" w:frame="1"/>
          <w:lang w:eastAsia="ru-RU"/>
        </w:rPr>
        <w:tab/>
        <w:t>Позиція заінтересованих сторін</w:t>
      </w:r>
    </w:p>
    <w:p w14:paraId="700EBCA2" w14:textId="77777777" w:rsidR="00B57C1A"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Проект акта</w:t>
      </w:r>
      <w:r w:rsidRPr="00CD4BD5">
        <w:rPr>
          <w:rFonts w:ascii="Times New Roman" w:eastAsia="Times New Roman" w:hAnsi="Times New Roman" w:cs="Times New Roman"/>
          <w:bCs/>
          <w:color w:val="000000"/>
          <w:sz w:val="28"/>
          <w:szCs w:val="28"/>
          <w:bdr w:val="none" w:sz="0" w:space="0" w:color="auto" w:frame="1"/>
          <w:lang w:eastAsia="ru-RU"/>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наукової та науково-технічної діяльності.</w:t>
      </w:r>
    </w:p>
    <w:p w14:paraId="00677397" w14:textId="77777777" w:rsidR="00B57C1A" w:rsidRPr="00CD4BD5" w:rsidRDefault="00B57C1A" w:rsidP="0045123B">
      <w:pPr>
        <w:shd w:val="clear" w:color="auto" w:fill="FFFFFF"/>
        <w:spacing w:after="0" w:line="240" w:lineRule="auto"/>
        <w:ind w:left="-709" w:firstLine="448"/>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763AA">
        <w:rPr>
          <w:rFonts w:ascii="Times New Roman" w:eastAsia="Times New Roman" w:hAnsi="Times New Roman" w:cs="Times New Roman"/>
          <w:bCs/>
          <w:color w:val="000000"/>
          <w:sz w:val="28"/>
          <w:szCs w:val="28"/>
          <w:bdr w:val="none" w:sz="0" w:space="0" w:color="auto" w:frame="1"/>
          <w:lang w:eastAsia="ru-RU"/>
        </w:rPr>
        <w:t>Реалізація проекту акта матиме вплив на ключові інтереси заінтересованих сторін. Прогноз впливу додається.</w:t>
      </w:r>
      <w:r>
        <w:rPr>
          <w:rFonts w:ascii="Times New Roman" w:eastAsia="Times New Roman" w:hAnsi="Times New Roman" w:cs="Times New Roman"/>
          <w:bCs/>
          <w:color w:val="000000"/>
          <w:sz w:val="28"/>
          <w:szCs w:val="28"/>
          <w:bdr w:val="none" w:sz="0" w:space="0" w:color="auto" w:frame="1"/>
          <w:lang w:eastAsia="ru-RU"/>
        </w:rPr>
        <w:t xml:space="preserve"> </w:t>
      </w:r>
    </w:p>
    <w:p w14:paraId="1BCA0827" w14:textId="77777777" w:rsidR="00B57C1A" w:rsidRPr="00CD4BD5"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0A77EA9" w14:textId="77777777" w:rsidR="00B57C1A"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4D2682">
        <w:rPr>
          <w:rFonts w:ascii="Times New Roman" w:eastAsia="Times New Roman" w:hAnsi="Times New Roman" w:cs="Times New Roman"/>
          <w:b/>
          <w:bCs/>
          <w:color w:val="000000"/>
          <w:sz w:val="28"/>
          <w:szCs w:val="28"/>
          <w:bdr w:val="none" w:sz="0" w:space="0" w:color="auto" w:frame="1"/>
          <w:lang w:eastAsia="ru-RU"/>
        </w:rPr>
        <w:t>8.</w:t>
      </w:r>
      <w:r w:rsidRPr="004D2682">
        <w:rPr>
          <w:rFonts w:ascii="Times New Roman" w:eastAsia="Times New Roman" w:hAnsi="Times New Roman" w:cs="Times New Roman"/>
          <w:b/>
          <w:bCs/>
          <w:color w:val="000000"/>
          <w:sz w:val="28"/>
          <w:szCs w:val="28"/>
          <w:bdr w:val="none" w:sz="0" w:space="0" w:color="auto" w:frame="1"/>
          <w:lang w:eastAsia="ru-RU"/>
        </w:rPr>
        <w:tab/>
        <w:t>Громадське обговорення</w:t>
      </w:r>
    </w:p>
    <w:p w14:paraId="24B2EDFE" w14:textId="77777777" w:rsidR="004D2682" w:rsidRPr="005763AA" w:rsidRDefault="004D2682" w:rsidP="0045123B">
      <w:pPr>
        <w:shd w:val="clear" w:color="auto" w:fill="FFFFFF"/>
        <w:spacing w:after="0" w:line="240" w:lineRule="auto"/>
        <w:ind w:left="-709" w:firstLine="450"/>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763AA">
        <w:rPr>
          <w:rFonts w:ascii="Times New Roman" w:eastAsia="Times New Roman" w:hAnsi="Times New Roman" w:cs="Times New Roman"/>
          <w:bCs/>
          <w:color w:val="000000"/>
          <w:sz w:val="28"/>
          <w:szCs w:val="28"/>
          <w:bdr w:val="none" w:sz="0" w:space="0" w:color="auto" w:frame="1"/>
          <w:lang w:eastAsia="ru-RU"/>
        </w:rPr>
        <w:t xml:space="preserve">Проект </w:t>
      </w:r>
      <w:proofErr w:type="spellStart"/>
      <w:r w:rsidRPr="005763AA">
        <w:rPr>
          <w:rFonts w:ascii="Times New Roman" w:eastAsia="Times New Roman" w:hAnsi="Times New Roman" w:cs="Times New Roman"/>
          <w:bCs/>
          <w:color w:val="000000"/>
          <w:sz w:val="28"/>
          <w:szCs w:val="28"/>
          <w:bdr w:val="none" w:sz="0" w:space="0" w:color="auto" w:frame="1"/>
          <w:lang w:eastAsia="ru-RU"/>
        </w:rPr>
        <w:t>акт</w:t>
      </w:r>
      <w:r w:rsidR="005763AA" w:rsidRPr="005763AA">
        <w:rPr>
          <w:rFonts w:ascii="Times New Roman" w:eastAsia="Times New Roman" w:hAnsi="Times New Roman" w:cs="Times New Roman"/>
          <w:bCs/>
          <w:color w:val="000000"/>
          <w:sz w:val="28"/>
          <w:szCs w:val="28"/>
          <w:bdr w:val="none" w:sz="0" w:space="0" w:color="auto" w:frame="1"/>
          <w:lang w:eastAsia="ru-RU"/>
        </w:rPr>
        <w:t>а</w:t>
      </w:r>
      <w:proofErr w:type="spellEnd"/>
      <w:r w:rsidR="005763AA" w:rsidRPr="005763AA">
        <w:rPr>
          <w:rFonts w:ascii="Times New Roman" w:eastAsia="Times New Roman" w:hAnsi="Times New Roman" w:cs="Times New Roman"/>
          <w:bCs/>
          <w:color w:val="000000"/>
          <w:sz w:val="28"/>
          <w:szCs w:val="28"/>
          <w:bdr w:val="none" w:sz="0" w:space="0" w:color="auto" w:frame="1"/>
          <w:lang w:eastAsia="ru-RU"/>
        </w:rPr>
        <w:t xml:space="preserve"> потребує громадського обговорення.</w:t>
      </w:r>
    </w:p>
    <w:p w14:paraId="7F60DF85" w14:textId="77777777" w:rsidR="00B57C1A" w:rsidRPr="00CD4BD5"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26BDEA3" w14:textId="77777777" w:rsidR="00B57C1A" w:rsidRPr="00BB129C"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BB129C">
        <w:rPr>
          <w:rFonts w:ascii="Times New Roman" w:eastAsia="Times New Roman" w:hAnsi="Times New Roman" w:cs="Times New Roman"/>
          <w:b/>
          <w:bCs/>
          <w:color w:val="000000"/>
          <w:sz w:val="28"/>
          <w:szCs w:val="28"/>
          <w:bdr w:val="none" w:sz="0" w:space="0" w:color="auto" w:frame="1"/>
          <w:lang w:eastAsia="ru-RU"/>
        </w:rPr>
        <w:t>9.</w:t>
      </w:r>
      <w:r w:rsidRPr="00BB129C">
        <w:rPr>
          <w:rFonts w:ascii="Times New Roman" w:eastAsia="Times New Roman" w:hAnsi="Times New Roman" w:cs="Times New Roman"/>
          <w:b/>
          <w:bCs/>
          <w:color w:val="000000"/>
          <w:sz w:val="28"/>
          <w:szCs w:val="28"/>
          <w:bdr w:val="none" w:sz="0" w:space="0" w:color="auto" w:frame="1"/>
          <w:lang w:eastAsia="ru-RU"/>
        </w:rPr>
        <w:tab/>
        <w:t>Позиція заінтересованих органів</w:t>
      </w:r>
    </w:p>
    <w:p w14:paraId="3F48EDA7" w14:textId="77777777" w:rsidR="00B57C1A"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Проект акта потребує погодження з Міністром культури України, </w:t>
      </w:r>
      <w:r w:rsidRPr="00BB129C">
        <w:rPr>
          <w:rFonts w:ascii="Times New Roman" w:eastAsia="Times New Roman" w:hAnsi="Times New Roman" w:cs="Times New Roman"/>
          <w:bCs/>
          <w:color w:val="000000"/>
          <w:sz w:val="28"/>
          <w:szCs w:val="28"/>
          <w:bdr w:val="none" w:sz="0" w:space="0" w:color="auto" w:frame="1"/>
          <w:lang w:eastAsia="ru-RU"/>
        </w:rPr>
        <w:t xml:space="preserve">Міністерством економічного розвитку і торгівлі України, Міністерством фінансів України, Міністерством інформаційної політики України, Міністерством освіти і науки України, Міністерством закордонних справ України, </w:t>
      </w:r>
      <w:r>
        <w:rPr>
          <w:rFonts w:ascii="Times New Roman" w:eastAsia="Times New Roman" w:hAnsi="Times New Roman" w:cs="Times New Roman"/>
          <w:bCs/>
          <w:color w:val="000000"/>
          <w:sz w:val="28"/>
          <w:szCs w:val="28"/>
          <w:bdr w:val="none" w:sz="0" w:space="0" w:color="auto" w:frame="1"/>
          <w:lang w:eastAsia="ru-RU"/>
        </w:rPr>
        <w:t xml:space="preserve">Національною академією наук України. </w:t>
      </w:r>
      <w:r w:rsidRPr="00CD4BD5">
        <w:rPr>
          <w:rFonts w:ascii="Times New Roman" w:eastAsia="Times New Roman" w:hAnsi="Times New Roman" w:cs="Times New Roman"/>
          <w:bCs/>
          <w:color w:val="000000"/>
          <w:sz w:val="28"/>
          <w:szCs w:val="28"/>
          <w:bdr w:val="none" w:sz="0" w:space="0" w:color="auto" w:frame="1"/>
          <w:lang w:eastAsia="ru-RU"/>
        </w:rPr>
        <w:t xml:space="preserve">   </w:t>
      </w:r>
    </w:p>
    <w:p w14:paraId="6BD202B9" w14:textId="77777777" w:rsidR="00B57C1A" w:rsidRPr="00CD4BD5" w:rsidRDefault="00B57C1A" w:rsidP="0045123B">
      <w:pPr>
        <w:shd w:val="clear" w:color="auto" w:fill="FFFFFF"/>
        <w:spacing w:after="0" w:line="240" w:lineRule="auto"/>
        <w:ind w:left="-709" w:firstLine="450"/>
        <w:jc w:val="both"/>
        <w:textAlignment w:val="baseline"/>
        <w:rPr>
          <w:rFonts w:ascii="Times New Roman" w:eastAsia="Calibri" w:hAnsi="Times New Roman" w:cs="Times New Roman"/>
          <w:bCs/>
          <w:sz w:val="28"/>
          <w:szCs w:val="28"/>
        </w:rPr>
      </w:pPr>
    </w:p>
    <w:p w14:paraId="72BF51FD" w14:textId="77777777" w:rsidR="00B57C1A"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CD4BD5">
        <w:rPr>
          <w:rFonts w:ascii="Times New Roman" w:eastAsia="Times New Roman" w:hAnsi="Times New Roman" w:cs="Times New Roman"/>
          <w:b/>
          <w:bCs/>
          <w:color w:val="000000"/>
          <w:sz w:val="28"/>
          <w:szCs w:val="28"/>
          <w:bdr w:val="none" w:sz="0" w:space="0" w:color="auto" w:frame="1"/>
          <w:lang w:eastAsia="ru-RU"/>
        </w:rPr>
        <w:t>10. Правова експертиза</w:t>
      </w:r>
    </w:p>
    <w:p w14:paraId="30B94E92" w14:textId="77777777" w:rsidR="00B57C1A" w:rsidRPr="00CD4BD5"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Проект акта</w:t>
      </w:r>
      <w:r w:rsidRPr="00CD4BD5">
        <w:rPr>
          <w:rFonts w:ascii="Times New Roman" w:eastAsia="Times New Roman" w:hAnsi="Times New Roman" w:cs="Times New Roman"/>
          <w:bCs/>
          <w:color w:val="000000"/>
          <w:sz w:val="28"/>
          <w:szCs w:val="28"/>
          <w:bdr w:val="none" w:sz="0" w:space="0" w:color="auto" w:frame="1"/>
          <w:lang w:eastAsia="ru-RU"/>
        </w:rPr>
        <w:t xml:space="preserve"> потребує правової експертизи Міністерства юстиції України.</w:t>
      </w:r>
    </w:p>
    <w:p w14:paraId="50081406" w14:textId="77777777" w:rsidR="00B57C1A" w:rsidRPr="00CD4BD5" w:rsidRDefault="00B57C1A" w:rsidP="0045123B">
      <w:pPr>
        <w:spacing w:after="0" w:line="240" w:lineRule="auto"/>
        <w:ind w:left="708"/>
        <w:jc w:val="both"/>
        <w:rPr>
          <w:rFonts w:ascii="Times New Roman" w:eastAsia="Times New Roman" w:hAnsi="Times New Roman" w:cs="Times New Roman"/>
          <w:b/>
          <w:snapToGrid w:val="0"/>
          <w:sz w:val="27"/>
          <w:szCs w:val="27"/>
          <w:lang w:eastAsia="ru-RU"/>
        </w:rPr>
      </w:pPr>
    </w:p>
    <w:p w14:paraId="60F513FA" w14:textId="77777777" w:rsidR="00B57C1A"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11. </w:t>
      </w:r>
      <w:r w:rsidRPr="00CD4BD5">
        <w:rPr>
          <w:rFonts w:ascii="Times New Roman" w:eastAsia="Times New Roman" w:hAnsi="Times New Roman" w:cs="Times New Roman"/>
          <w:b/>
          <w:bCs/>
          <w:color w:val="000000"/>
          <w:sz w:val="28"/>
          <w:szCs w:val="28"/>
          <w:bdr w:val="none" w:sz="0" w:space="0" w:color="auto" w:frame="1"/>
          <w:lang w:eastAsia="ru-RU"/>
        </w:rPr>
        <w:t>Запобігання дискримінації</w:t>
      </w:r>
    </w:p>
    <w:p w14:paraId="350C49F1" w14:textId="77777777" w:rsidR="00B57C1A"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Cs/>
          <w:color w:val="000000"/>
          <w:sz w:val="28"/>
          <w:szCs w:val="28"/>
          <w:bdr w:val="none" w:sz="0" w:space="0" w:color="auto" w:frame="1"/>
          <w:lang w:eastAsia="ru-RU"/>
        </w:rPr>
      </w:pPr>
      <w:r w:rsidRPr="00CD4BD5">
        <w:rPr>
          <w:rFonts w:ascii="Times New Roman" w:eastAsia="Times New Roman" w:hAnsi="Times New Roman" w:cs="Times New Roman"/>
          <w:bCs/>
          <w:color w:val="000000"/>
          <w:sz w:val="28"/>
          <w:szCs w:val="28"/>
          <w:bdr w:val="none" w:sz="0" w:space="0" w:color="auto" w:frame="1"/>
          <w:lang w:eastAsia="ru-RU"/>
        </w:rPr>
        <w:t xml:space="preserve">У проекті </w:t>
      </w:r>
      <w:r>
        <w:rPr>
          <w:rFonts w:ascii="Times New Roman" w:eastAsia="Times New Roman" w:hAnsi="Times New Roman" w:cs="Times New Roman"/>
          <w:bCs/>
          <w:color w:val="000000"/>
          <w:sz w:val="28"/>
          <w:szCs w:val="28"/>
          <w:bdr w:val="none" w:sz="0" w:space="0" w:color="auto" w:frame="1"/>
          <w:lang w:eastAsia="ru-RU"/>
        </w:rPr>
        <w:t>Указу</w:t>
      </w:r>
      <w:r w:rsidRPr="00CD4BD5">
        <w:rPr>
          <w:rFonts w:ascii="Times New Roman" w:eastAsia="Times New Roman" w:hAnsi="Times New Roman" w:cs="Times New Roman"/>
          <w:bCs/>
          <w:color w:val="000000"/>
          <w:sz w:val="28"/>
          <w:szCs w:val="28"/>
          <w:bdr w:val="none" w:sz="0" w:space="0" w:color="auto" w:frame="1"/>
          <w:lang w:eastAsia="ru-RU"/>
        </w:rPr>
        <w:t xml:space="preserve"> відсутні положення, як</w:t>
      </w:r>
      <w:r>
        <w:rPr>
          <w:rFonts w:ascii="Times New Roman" w:eastAsia="Times New Roman" w:hAnsi="Times New Roman" w:cs="Times New Roman"/>
          <w:bCs/>
          <w:color w:val="000000"/>
          <w:sz w:val="28"/>
          <w:szCs w:val="28"/>
          <w:bdr w:val="none" w:sz="0" w:space="0" w:color="auto" w:frame="1"/>
          <w:lang w:eastAsia="ru-RU"/>
        </w:rPr>
        <w:t xml:space="preserve">і містять ознаки дискримінації. </w:t>
      </w:r>
      <w:r w:rsidRPr="00CD4BD5">
        <w:rPr>
          <w:rFonts w:ascii="Times New Roman" w:eastAsia="Times New Roman" w:hAnsi="Times New Roman" w:cs="Times New Roman"/>
          <w:bCs/>
          <w:color w:val="000000"/>
          <w:sz w:val="28"/>
          <w:szCs w:val="28"/>
          <w:bdr w:val="none" w:sz="0" w:space="0" w:color="auto" w:frame="1"/>
          <w:lang w:eastAsia="ru-RU"/>
        </w:rPr>
        <w:t xml:space="preserve">Громадська </w:t>
      </w:r>
      <w:proofErr w:type="spellStart"/>
      <w:r w:rsidRPr="00CD4BD5">
        <w:rPr>
          <w:rFonts w:ascii="Times New Roman" w:eastAsia="Times New Roman" w:hAnsi="Times New Roman" w:cs="Times New Roman"/>
          <w:bCs/>
          <w:color w:val="000000"/>
          <w:sz w:val="28"/>
          <w:szCs w:val="28"/>
          <w:bdr w:val="none" w:sz="0" w:space="0" w:color="auto" w:frame="1"/>
          <w:lang w:eastAsia="ru-RU"/>
        </w:rPr>
        <w:t>антидискримінаційна</w:t>
      </w:r>
      <w:proofErr w:type="spellEnd"/>
      <w:r w:rsidRPr="00CD4BD5">
        <w:rPr>
          <w:rFonts w:ascii="Times New Roman" w:eastAsia="Times New Roman" w:hAnsi="Times New Roman" w:cs="Times New Roman"/>
          <w:bCs/>
          <w:color w:val="000000"/>
          <w:sz w:val="28"/>
          <w:szCs w:val="28"/>
          <w:bdr w:val="none" w:sz="0" w:space="0" w:color="auto" w:frame="1"/>
          <w:lang w:eastAsia="ru-RU"/>
        </w:rPr>
        <w:t xml:space="preserve"> експертиза не проводилась.</w:t>
      </w:r>
    </w:p>
    <w:p w14:paraId="3072BA21" w14:textId="77777777" w:rsidR="0045123B" w:rsidRDefault="0045123B"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0B7F2E2" w14:textId="77777777" w:rsidR="00B57C1A" w:rsidRPr="00DB4607"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DB4607">
        <w:rPr>
          <w:rFonts w:ascii="Times New Roman" w:eastAsia="Times New Roman" w:hAnsi="Times New Roman" w:cs="Times New Roman"/>
          <w:b/>
          <w:bCs/>
          <w:color w:val="000000"/>
          <w:sz w:val="28"/>
          <w:szCs w:val="28"/>
          <w:bdr w:val="none" w:sz="0" w:space="0" w:color="auto" w:frame="1"/>
          <w:lang w:eastAsia="ru-RU"/>
        </w:rPr>
        <w:t>11</w:t>
      </w:r>
      <w:r w:rsidRPr="00DB4607">
        <w:rPr>
          <w:rFonts w:ascii="Times New Roman" w:eastAsia="Times New Roman" w:hAnsi="Times New Roman" w:cs="Times New Roman"/>
          <w:b/>
          <w:bCs/>
          <w:color w:val="000000"/>
          <w:sz w:val="28"/>
          <w:szCs w:val="28"/>
          <w:bdr w:val="none" w:sz="0" w:space="0" w:color="auto" w:frame="1"/>
          <w:vertAlign w:val="superscript"/>
          <w:lang w:eastAsia="ru-RU"/>
        </w:rPr>
        <w:t>1</w:t>
      </w:r>
      <w:r w:rsidRPr="00DB4607">
        <w:rPr>
          <w:rFonts w:ascii="Times New Roman" w:eastAsia="Times New Roman" w:hAnsi="Times New Roman" w:cs="Times New Roman"/>
          <w:b/>
          <w:bCs/>
          <w:color w:val="000000"/>
          <w:sz w:val="28"/>
          <w:szCs w:val="28"/>
          <w:bdr w:val="none" w:sz="0" w:space="0" w:color="auto" w:frame="1"/>
          <w:lang w:eastAsia="ru-RU"/>
        </w:rPr>
        <w:t>. Відповідність принципу забезпечення рівних прав та можливостей жінок і чоловіків</w:t>
      </w:r>
    </w:p>
    <w:p w14:paraId="5BEDCB60" w14:textId="77777777" w:rsidR="00B57C1A" w:rsidRPr="00DB4607"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Cs/>
          <w:color w:val="000000"/>
          <w:sz w:val="28"/>
          <w:szCs w:val="28"/>
          <w:bdr w:val="none" w:sz="0" w:space="0" w:color="auto" w:frame="1"/>
          <w:lang w:eastAsia="ru-RU"/>
        </w:rPr>
      </w:pPr>
      <w:r w:rsidRPr="00DB4607">
        <w:rPr>
          <w:rFonts w:ascii="Times New Roman" w:eastAsia="Times New Roman" w:hAnsi="Times New Roman" w:cs="Times New Roman"/>
          <w:bCs/>
          <w:color w:val="000000"/>
          <w:sz w:val="28"/>
          <w:szCs w:val="28"/>
          <w:bdr w:val="none" w:sz="0" w:space="0" w:color="auto" w:frame="1"/>
          <w:lang w:eastAsia="ru-RU"/>
        </w:rPr>
        <w:t xml:space="preserve">У проекті акта відсутні положення, які порушують принцип забезпечення рівних прав та можливостей жінок і чоловіків. Проект </w:t>
      </w:r>
      <w:proofErr w:type="spellStart"/>
      <w:r w:rsidRPr="00DB4607">
        <w:rPr>
          <w:rFonts w:ascii="Times New Roman" w:eastAsia="Times New Roman" w:hAnsi="Times New Roman" w:cs="Times New Roman"/>
          <w:bCs/>
          <w:color w:val="000000"/>
          <w:sz w:val="28"/>
          <w:szCs w:val="28"/>
          <w:bdr w:val="none" w:sz="0" w:space="0" w:color="auto" w:frame="1"/>
          <w:lang w:eastAsia="ru-RU"/>
        </w:rPr>
        <w:t>акта</w:t>
      </w:r>
      <w:proofErr w:type="spellEnd"/>
      <w:r w:rsidRPr="00DB4607">
        <w:rPr>
          <w:rFonts w:ascii="Times New Roman" w:eastAsia="Times New Roman" w:hAnsi="Times New Roman" w:cs="Times New Roman"/>
          <w:bCs/>
          <w:color w:val="000000"/>
          <w:sz w:val="28"/>
          <w:szCs w:val="28"/>
          <w:bdr w:val="none" w:sz="0" w:space="0" w:color="auto" w:frame="1"/>
          <w:lang w:eastAsia="ru-RU"/>
        </w:rPr>
        <w:t xml:space="preserve"> є </w:t>
      </w:r>
      <w:proofErr w:type="spellStart"/>
      <w:r w:rsidRPr="00DB4607">
        <w:rPr>
          <w:rFonts w:ascii="Times New Roman" w:eastAsia="Times New Roman" w:hAnsi="Times New Roman" w:cs="Times New Roman"/>
          <w:bCs/>
          <w:color w:val="000000"/>
          <w:sz w:val="28"/>
          <w:szCs w:val="28"/>
          <w:bdr w:val="none" w:sz="0" w:space="0" w:color="auto" w:frame="1"/>
          <w:lang w:eastAsia="ru-RU"/>
        </w:rPr>
        <w:t>гендерно</w:t>
      </w:r>
      <w:proofErr w:type="spellEnd"/>
      <w:r w:rsidRPr="00DB4607">
        <w:rPr>
          <w:rFonts w:ascii="Times New Roman" w:eastAsia="Times New Roman" w:hAnsi="Times New Roman" w:cs="Times New Roman"/>
          <w:bCs/>
          <w:color w:val="000000"/>
          <w:sz w:val="28"/>
          <w:szCs w:val="28"/>
          <w:bdr w:val="none" w:sz="0" w:space="0" w:color="auto" w:frame="1"/>
          <w:lang w:eastAsia="ru-RU"/>
        </w:rPr>
        <w:t xml:space="preserve"> нейтральним.</w:t>
      </w:r>
    </w:p>
    <w:p w14:paraId="4CA004B4" w14:textId="77777777" w:rsidR="00B57C1A"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B3B69BD" w14:textId="77777777" w:rsidR="0045123B" w:rsidRDefault="0045123B"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1E15DA2" w14:textId="77777777" w:rsidR="00B57C1A"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CD4BD5">
        <w:rPr>
          <w:rFonts w:ascii="Times New Roman" w:eastAsia="Times New Roman" w:hAnsi="Times New Roman" w:cs="Times New Roman"/>
          <w:b/>
          <w:bCs/>
          <w:color w:val="000000"/>
          <w:sz w:val="28"/>
          <w:szCs w:val="28"/>
          <w:bdr w:val="none" w:sz="0" w:space="0" w:color="auto" w:frame="1"/>
          <w:lang w:eastAsia="ru-RU"/>
        </w:rPr>
        <w:lastRenderedPageBreak/>
        <w:t>12. Запобігання корупції</w:t>
      </w:r>
    </w:p>
    <w:p w14:paraId="2DD1ED70" w14:textId="77777777" w:rsidR="00B57C1A" w:rsidRPr="00A95005"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A95005">
        <w:rPr>
          <w:rFonts w:ascii="Times New Roman" w:eastAsia="Times New Roman" w:hAnsi="Times New Roman" w:cs="Times New Roman"/>
          <w:bCs/>
          <w:color w:val="000000"/>
          <w:sz w:val="28"/>
          <w:szCs w:val="28"/>
          <w:bdr w:val="none" w:sz="0" w:space="0" w:color="auto" w:frame="1"/>
          <w:lang w:eastAsia="ru-RU"/>
        </w:rPr>
        <w:t xml:space="preserve">У проекті </w:t>
      </w:r>
      <w:r>
        <w:rPr>
          <w:rFonts w:ascii="Times New Roman" w:eastAsia="Times New Roman" w:hAnsi="Times New Roman" w:cs="Times New Roman"/>
          <w:bCs/>
          <w:color w:val="000000"/>
          <w:sz w:val="28"/>
          <w:szCs w:val="28"/>
          <w:bdr w:val="none" w:sz="0" w:space="0" w:color="auto" w:frame="1"/>
          <w:lang w:eastAsia="ru-RU"/>
        </w:rPr>
        <w:t>Указу</w:t>
      </w:r>
      <w:r w:rsidRPr="00A95005">
        <w:rPr>
          <w:rFonts w:ascii="Times New Roman" w:eastAsia="Times New Roman" w:hAnsi="Times New Roman" w:cs="Times New Roman"/>
          <w:bCs/>
          <w:color w:val="000000"/>
          <w:sz w:val="28"/>
          <w:szCs w:val="28"/>
          <w:bdr w:val="none" w:sz="0" w:space="0" w:color="auto" w:frame="1"/>
          <w:lang w:eastAsia="ru-RU"/>
        </w:rPr>
        <w:t xml:space="preserve"> правила і процедури, які можуть містити ризики вчинення корупційних правопорушень відсутні. Громадської антикорупційної експертизи не проводилося.</w:t>
      </w:r>
    </w:p>
    <w:p w14:paraId="698EB681" w14:textId="77777777" w:rsidR="00B57C1A" w:rsidRPr="00CD4BD5" w:rsidRDefault="00B57C1A" w:rsidP="0045123B">
      <w:pPr>
        <w:tabs>
          <w:tab w:val="left" w:pos="1080"/>
        </w:tabs>
        <w:spacing w:after="0" w:line="240" w:lineRule="auto"/>
        <w:ind w:firstLine="709"/>
        <w:jc w:val="both"/>
        <w:rPr>
          <w:rFonts w:ascii="Times New Roman" w:eastAsia="Times New Roman" w:hAnsi="Times New Roman" w:cs="Times New Roman"/>
          <w:sz w:val="27"/>
          <w:szCs w:val="27"/>
          <w:lang w:eastAsia="ru-RU"/>
        </w:rPr>
      </w:pPr>
    </w:p>
    <w:p w14:paraId="22FC6462" w14:textId="77777777" w:rsidR="00B57C1A" w:rsidRPr="00DF5413"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CD4BD5">
        <w:rPr>
          <w:rFonts w:ascii="Times New Roman" w:eastAsia="Times New Roman" w:hAnsi="Times New Roman" w:cs="Times New Roman"/>
          <w:b/>
          <w:bCs/>
          <w:color w:val="000000"/>
          <w:sz w:val="28"/>
          <w:szCs w:val="28"/>
          <w:bdr w:val="none" w:sz="0" w:space="0" w:color="auto" w:frame="1"/>
          <w:lang w:eastAsia="ru-RU"/>
        </w:rPr>
        <w:t>13. Прогноз результатів</w:t>
      </w:r>
    </w:p>
    <w:p w14:paraId="47A3BE32" w14:textId="77777777" w:rsidR="00B57C1A" w:rsidRPr="00DF5413"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Cs/>
          <w:color w:val="000000"/>
          <w:sz w:val="28"/>
          <w:szCs w:val="28"/>
          <w:bdr w:val="none" w:sz="0" w:space="0" w:color="auto" w:frame="1"/>
          <w:lang w:eastAsia="ru-RU"/>
        </w:rPr>
      </w:pPr>
      <w:r w:rsidRPr="00201B8F">
        <w:rPr>
          <w:rFonts w:ascii="Times New Roman" w:eastAsia="Times New Roman" w:hAnsi="Times New Roman" w:cs="Times New Roman"/>
          <w:bCs/>
          <w:color w:val="000000"/>
          <w:sz w:val="28"/>
          <w:szCs w:val="28"/>
          <w:bdr w:val="none" w:sz="0" w:space="0" w:color="auto" w:frame="1"/>
          <w:lang w:eastAsia="ru-RU"/>
        </w:rPr>
        <w:t>Прийняття</w:t>
      </w:r>
      <w:r>
        <w:rPr>
          <w:rFonts w:ascii="Times New Roman" w:eastAsia="Times New Roman" w:hAnsi="Times New Roman" w:cs="Times New Roman"/>
          <w:bCs/>
          <w:color w:val="000000"/>
          <w:sz w:val="28"/>
          <w:szCs w:val="28"/>
          <w:bdr w:val="none" w:sz="0" w:space="0" w:color="auto" w:frame="1"/>
          <w:lang w:eastAsia="ru-RU"/>
        </w:rPr>
        <w:t xml:space="preserve"> Указу Президента </w:t>
      </w:r>
      <w:r w:rsidRPr="00201B8F">
        <w:rPr>
          <w:rFonts w:ascii="Times New Roman" w:eastAsia="Times New Roman" w:hAnsi="Times New Roman" w:cs="Times New Roman"/>
          <w:bCs/>
          <w:color w:val="000000"/>
          <w:sz w:val="28"/>
          <w:szCs w:val="28"/>
          <w:bdr w:val="none" w:sz="0" w:space="0" w:color="auto" w:frame="1"/>
          <w:lang w:eastAsia="ru-RU"/>
        </w:rPr>
        <w:t>дозволить на належному рівні  забезпечити проведення у 2019 році заходів у зв’язку з</w:t>
      </w:r>
      <w:r>
        <w:rPr>
          <w:rFonts w:ascii="Times New Roman" w:eastAsia="Times New Roman" w:hAnsi="Times New Roman" w:cs="Times New Roman"/>
          <w:bCs/>
          <w:color w:val="000000"/>
          <w:sz w:val="28"/>
          <w:szCs w:val="28"/>
          <w:bdr w:val="none" w:sz="0" w:space="0" w:color="auto" w:frame="1"/>
          <w:lang w:eastAsia="ru-RU"/>
        </w:rPr>
        <w:t xml:space="preserve"> 30-ї річницею</w:t>
      </w:r>
      <w:r w:rsidRPr="00201B8F">
        <w:rPr>
          <w:rFonts w:ascii="Times New Roman" w:eastAsia="Times New Roman" w:hAnsi="Times New Roman" w:cs="Times New Roman"/>
          <w:bCs/>
          <w:color w:val="000000"/>
          <w:sz w:val="28"/>
          <w:szCs w:val="28"/>
          <w:bdr w:val="none" w:sz="0" w:space="0" w:color="auto" w:frame="1"/>
          <w:lang w:eastAsia="ru-RU"/>
        </w:rPr>
        <w:t xml:space="preserve"> подій Української національно-демократичної революції 1989-1991 років</w:t>
      </w:r>
      <w:r>
        <w:rPr>
          <w:rFonts w:ascii="Times New Roman" w:eastAsia="Times New Roman" w:hAnsi="Times New Roman" w:cs="Times New Roman"/>
          <w:bCs/>
          <w:color w:val="000000"/>
          <w:sz w:val="28"/>
          <w:szCs w:val="28"/>
          <w:bdr w:val="none" w:sz="0" w:space="0" w:color="auto" w:frame="1"/>
          <w:lang w:eastAsia="ru-RU"/>
        </w:rPr>
        <w:t xml:space="preserve">. </w:t>
      </w:r>
      <w:r w:rsidRPr="00DF5413">
        <w:rPr>
          <w:rFonts w:ascii="Times New Roman" w:eastAsia="Times New Roman" w:hAnsi="Times New Roman" w:cs="Times New Roman"/>
          <w:bCs/>
          <w:color w:val="000000"/>
          <w:sz w:val="28"/>
          <w:szCs w:val="28"/>
          <w:bdr w:val="none" w:sz="0" w:space="0" w:color="auto" w:frame="1"/>
          <w:lang w:eastAsia="ru-RU"/>
        </w:rPr>
        <w:t xml:space="preserve"> </w:t>
      </w:r>
    </w:p>
    <w:p w14:paraId="6FC45FA6" w14:textId="77777777" w:rsidR="00B57C1A" w:rsidRPr="00CD4BD5" w:rsidRDefault="00B57C1A" w:rsidP="0045123B">
      <w:pPr>
        <w:spacing w:after="0" w:line="240" w:lineRule="auto"/>
        <w:ind w:firstLine="709"/>
        <w:jc w:val="both"/>
        <w:rPr>
          <w:rFonts w:ascii="Times New Roman" w:eastAsia="Times New Roman" w:hAnsi="Times New Roman" w:cs="Times New Roman"/>
          <w:sz w:val="28"/>
          <w:szCs w:val="27"/>
          <w:lang w:eastAsia="ru-RU"/>
        </w:rPr>
      </w:pPr>
    </w:p>
    <w:p w14:paraId="5B965B30" w14:textId="77777777" w:rsidR="00B57C1A" w:rsidRPr="00CD4BD5" w:rsidRDefault="00B57C1A" w:rsidP="0045123B">
      <w:pPr>
        <w:spacing w:after="0" w:line="240" w:lineRule="auto"/>
        <w:ind w:firstLine="709"/>
        <w:jc w:val="both"/>
        <w:rPr>
          <w:rFonts w:ascii="Times New Roman" w:eastAsia="Times New Roman" w:hAnsi="Times New Roman" w:cs="Times New Roman"/>
          <w:b/>
          <w:sz w:val="27"/>
          <w:szCs w:val="27"/>
          <w:lang w:eastAsia="ru-RU"/>
        </w:rPr>
      </w:pPr>
    </w:p>
    <w:p w14:paraId="32353241" w14:textId="77777777" w:rsidR="00B57C1A" w:rsidRPr="00CB06DA" w:rsidRDefault="00B57C1A" w:rsidP="0045123B">
      <w:pPr>
        <w:tabs>
          <w:tab w:val="left" w:pos="10204"/>
        </w:tabs>
        <w:spacing w:after="0" w:line="240" w:lineRule="auto"/>
        <w:ind w:right="-2"/>
        <w:jc w:val="both"/>
        <w:rPr>
          <w:rFonts w:ascii="Times New Roman" w:eastAsia="Times New Roman" w:hAnsi="Times New Roman" w:cs="Times New Roman"/>
          <w:b/>
          <w:sz w:val="28"/>
          <w:szCs w:val="28"/>
          <w:lang w:eastAsia="ru-RU"/>
        </w:rPr>
      </w:pPr>
      <w:r w:rsidRPr="00CB06DA">
        <w:rPr>
          <w:rFonts w:ascii="Times New Roman" w:eastAsia="Times New Roman" w:hAnsi="Times New Roman" w:cs="Times New Roman"/>
          <w:b/>
          <w:sz w:val="28"/>
          <w:szCs w:val="28"/>
          <w:lang w:eastAsia="ru-RU"/>
        </w:rPr>
        <w:t>Голова Українського інституту</w:t>
      </w:r>
    </w:p>
    <w:p w14:paraId="3DD5BE15" w14:textId="77777777" w:rsidR="00B57C1A" w:rsidRPr="00CB06DA" w:rsidRDefault="00B57C1A" w:rsidP="0045123B">
      <w:pPr>
        <w:tabs>
          <w:tab w:val="left" w:pos="5529"/>
          <w:tab w:val="left" w:pos="6530"/>
        </w:tabs>
        <w:spacing w:after="0" w:line="240" w:lineRule="auto"/>
        <w:rPr>
          <w:rFonts w:ascii="Times New Roman" w:eastAsia="Times New Roman" w:hAnsi="Times New Roman" w:cs="Times New Roman"/>
          <w:b/>
          <w:sz w:val="28"/>
          <w:szCs w:val="28"/>
          <w:lang w:eastAsia="ru-RU"/>
        </w:rPr>
      </w:pPr>
      <w:r w:rsidRPr="00CB06DA">
        <w:rPr>
          <w:rFonts w:ascii="Times New Roman" w:eastAsia="Times New Roman" w:hAnsi="Times New Roman" w:cs="Times New Roman"/>
          <w:b/>
          <w:sz w:val="28"/>
          <w:szCs w:val="28"/>
          <w:lang w:eastAsia="ru-RU"/>
        </w:rPr>
        <w:t xml:space="preserve">національної пам’яті            </w:t>
      </w:r>
      <w:r w:rsidRPr="00CB06DA">
        <w:rPr>
          <w:rFonts w:ascii="Times New Roman" w:eastAsia="Times New Roman" w:hAnsi="Times New Roman" w:cs="Times New Roman"/>
          <w:b/>
          <w:sz w:val="28"/>
          <w:szCs w:val="28"/>
          <w:lang w:eastAsia="ru-RU"/>
        </w:rPr>
        <w:tab/>
        <w:t xml:space="preserve">                 Володимир В’ятрович</w:t>
      </w:r>
    </w:p>
    <w:p w14:paraId="4BE9F6A2" w14:textId="77777777" w:rsidR="00B57C1A" w:rsidRPr="00CB06DA" w:rsidRDefault="00B57C1A" w:rsidP="0045123B">
      <w:pPr>
        <w:tabs>
          <w:tab w:val="left" w:pos="5529"/>
          <w:tab w:val="left" w:pos="6530"/>
        </w:tabs>
        <w:spacing w:after="0" w:line="240" w:lineRule="auto"/>
        <w:rPr>
          <w:rFonts w:ascii="Times New Roman" w:eastAsia="Times New Roman" w:hAnsi="Times New Roman" w:cs="Times New Roman"/>
          <w:b/>
          <w:sz w:val="28"/>
          <w:szCs w:val="28"/>
          <w:lang w:eastAsia="ru-RU"/>
        </w:rPr>
      </w:pPr>
    </w:p>
    <w:p w14:paraId="69A777DF" w14:textId="77777777" w:rsidR="00B57C1A" w:rsidRPr="00CB06DA" w:rsidRDefault="00B57C1A" w:rsidP="0045123B">
      <w:pPr>
        <w:spacing w:after="0" w:line="240" w:lineRule="auto"/>
        <w:rPr>
          <w:rFonts w:ascii="Times New Roman" w:eastAsia="Times New Roman" w:hAnsi="Times New Roman" w:cs="Times New Roman"/>
          <w:sz w:val="28"/>
          <w:szCs w:val="28"/>
          <w:lang w:eastAsia="ru-RU"/>
        </w:rPr>
      </w:pPr>
      <w:r w:rsidRPr="00CB06DA">
        <w:rPr>
          <w:rFonts w:ascii="Times New Roman" w:eastAsia="Times New Roman" w:hAnsi="Times New Roman" w:cs="Times New Roman"/>
          <w:snapToGrid w:val="0"/>
          <w:sz w:val="28"/>
          <w:szCs w:val="28"/>
          <w:lang w:eastAsia="ru-RU"/>
        </w:rPr>
        <w:t>___ _____________2019 р.</w:t>
      </w:r>
    </w:p>
    <w:p w14:paraId="58AE89BD" w14:textId="77777777" w:rsidR="001F7949" w:rsidRDefault="00B57C1A" w:rsidP="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val="ru-RU" w:eastAsia="ru-RU"/>
        </w:rPr>
      </w:pPr>
      <w:r w:rsidRPr="003D47E5">
        <w:rPr>
          <w:rFonts w:ascii="Times New Roman" w:eastAsia="Times New Roman" w:hAnsi="Times New Roman" w:cs="Times New Roman"/>
          <w:b/>
          <w:color w:val="000000"/>
          <w:sz w:val="28"/>
          <w:szCs w:val="28"/>
          <w:lang w:eastAsia="ru-RU"/>
        </w:rPr>
        <w:t xml:space="preserve">        </w:t>
      </w:r>
      <w:r w:rsidRPr="003D47E5">
        <w:rPr>
          <w:rFonts w:ascii="Times New Roman" w:eastAsia="Times New Roman" w:hAnsi="Times New Roman" w:cs="Times New Roman"/>
          <w:b/>
          <w:color w:val="000000"/>
          <w:sz w:val="28"/>
          <w:szCs w:val="28"/>
          <w:lang w:eastAsia="ru-RU"/>
        </w:rPr>
        <w:tab/>
      </w:r>
      <w:r w:rsidRPr="003D47E5">
        <w:rPr>
          <w:rFonts w:ascii="Times New Roman" w:eastAsia="Times New Roman" w:hAnsi="Times New Roman" w:cs="Times New Roman"/>
          <w:b/>
          <w:color w:val="000000"/>
          <w:sz w:val="28"/>
          <w:szCs w:val="28"/>
          <w:lang w:eastAsia="ru-RU"/>
        </w:rPr>
        <w:tab/>
      </w:r>
      <w:r w:rsidRPr="003D47E5">
        <w:rPr>
          <w:rFonts w:ascii="Times New Roman" w:eastAsia="Times New Roman" w:hAnsi="Times New Roman" w:cs="Times New Roman"/>
          <w:b/>
          <w:color w:val="000000"/>
          <w:sz w:val="28"/>
          <w:szCs w:val="28"/>
          <w:lang w:eastAsia="ru-RU"/>
        </w:rPr>
        <w:tab/>
      </w:r>
      <w:r w:rsidRPr="003D47E5">
        <w:rPr>
          <w:rFonts w:ascii="Times New Roman" w:eastAsia="Times New Roman" w:hAnsi="Times New Roman" w:cs="Times New Roman"/>
          <w:b/>
          <w:color w:val="000000"/>
          <w:sz w:val="28"/>
          <w:szCs w:val="28"/>
          <w:lang w:eastAsia="ru-RU"/>
        </w:rPr>
        <w:tab/>
      </w:r>
    </w:p>
    <w:p w14:paraId="19876D02" w14:textId="77777777" w:rsidR="0045123B" w:rsidRDefault="0045123B">
      <w:pPr>
        <w:shd w:val="clear" w:color="auto" w:fill="FFFFFF"/>
        <w:spacing w:after="0" w:line="240" w:lineRule="auto"/>
        <w:ind w:left="-709" w:firstLine="450"/>
        <w:jc w:val="both"/>
        <w:textAlignment w:val="baseline"/>
        <w:rPr>
          <w:rFonts w:ascii="Times New Roman" w:eastAsia="Times New Roman" w:hAnsi="Times New Roman" w:cs="Times New Roman"/>
          <w:b/>
          <w:bCs/>
          <w:color w:val="000000"/>
          <w:sz w:val="28"/>
          <w:szCs w:val="28"/>
          <w:bdr w:val="none" w:sz="0" w:space="0" w:color="auto" w:frame="1"/>
          <w:lang w:val="ru-RU" w:eastAsia="ru-RU"/>
        </w:rPr>
      </w:pPr>
    </w:p>
    <w:sectPr w:rsidR="0045123B" w:rsidSect="00791E6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06B90" w14:textId="77777777" w:rsidR="00422CCC" w:rsidRDefault="00422CCC" w:rsidP="008E4E72">
      <w:pPr>
        <w:spacing w:after="0" w:line="240" w:lineRule="auto"/>
      </w:pPr>
      <w:r>
        <w:separator/>
      </w:r>
    </w:p>
  </w:endnote>
  <w:endnote w:type="continuationSeparator" w:id="0">
    <w:p w14:paraId="5BD886E7" w14:textId="77777777" w:rsidR="00422CCC" w:rsidRDefault="00422CCC" w:rsidP="008E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48912" w14:textId="77777777" w:rsidR="00422CCC" w:rsidRDefault="00422CCC" w:rsidP="008E4E72">
      <w:pPr>
        <w:spacing w:after="0" w:line="240" w:lineRule="auto"/>
      </w:pPr>
      <w:r>
        <w:separator/>
      </w:r>
    </w:p>
  </w:footnote>
  <w:footnote w:type="continuationSeparator" w:id="0">
    <w:p w14:paraId="3095689D" w14:textId="77777777" w:rsidR="00422CCC" w:rsidRDefault="00422CCC" w:rsidP="008E4E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40FD1"/>
    <w:multiLevelType w:val="multilevel"/>
    <w:tmpl w:val="F56A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9C1B21"/>
    <w:multiLevelType w:val="hybridMultilevel"/>
    <w:tmpl w:val="5FDC0E82"/>
    <w:lvl w:ilvl="0" w:tplc="2938B71C">
      <w:start w:val="2"/>
      <w:numFmt w:val="bullet"/>
      <w:lvlText w:val="-"/>
      <w:lvlJc w:val="left"/>
      <w:pPr>
        <w:ind w:left="99" w:hanging="360"/>
      </w:pPr>
      <w:rPr>
        <w:rFonts w:ascii="Times New Roman" w:eastAsia="Times New Roman" w:hAnsi="Times New Roman" w:cs="Times New Roman" w:hint="default"/>
      </w:rPr>
    </w:lvl>
    <w:lvl w:ilvl="1" w:tplc="04220003" w:tentative="1">
      <w:start w:val="1"/>
      <w:numFmt w:val="bullet"/>
      <w:lvlText w:val="o"/>
      <w:lvlJc w:val="left"/>
      <w:pPr>
        <w:ind w:left="819" w:hanging="360"/>
      </w:pPr>
      <w:rPr>
        <w:rFonts w:ascii="Courier New" w:hAnsi="Courier New" w:cs="Courier New" w:hint="default"/>
      </w:rPr>
    </w:lvl>
    <w:lvl w:ilvl="2" w:tplc="04220005" w:tentative="1">
      <w:start w:val="1"/>
      <w:numFmt w:val="bullet"/>
      <w:lvlText w:val=""/>
      <w:lvlJc w:val="left"/>
      <w:pPr>
        <w:ind w:left="1539" w:hanging="360"/>
      </w:pPr>
      <w:rPr>
        <w:rFonts w:ascii="Wingdings" w:hAnsi="Wingdings" w:hint="default"/>
      </w:rPr>
    </w:lvl>
    <w:lvl w:ilvl="3" w:tplc="04220001" w:tentative="1">
      <w:start w:val="1"/>
      <w:numFmt w:val="bullet"/>
      <w:lvlText w:val=""/>
      <w:lvlJc w:val="left"/>
      <w:pPr>
        <w:ind w:left="2259" w:hanging="360"/>
      </w:pPr>
      <w:rPr>
        <w:rFonts w:ascii="Symbol" w:hAnsi="Symbol" w:hint="default"/>
      </w:rPr>
    </w:lvl>
    <w:lvl w:ilvl="4" w:tplc="04220003" w:tentative="1">
      <w:start w:val="1"/>
      <w:numFmt w:val="bullet"/>
      <w:lvlText w:val="o"/>
      <w:lvlJc w:val="left"/>
      <w:pPr>
        <w:ind w:left="2979" w:hanging="360"/>
      </w:pPr>
      <w:rPr>
        <w:rFonts w:ascii="Courier New" w:hAnsi="Courier New" w:cs="Courier New" w:hint="default"/>
      </w:rPr>
    </w:lvl>
    <w:lvl w:ilvl="5" w:tplc="04220005" w:tentative="1">
      <w:start w:val="1"/>
      <w:numFmt w:val="bullet"/>
      <w:lvlText w:val=""/>
      <w:lvlJc w:val="left"/>
      <w:pPr>
        <w:ind w:left="3699" w:hanging="360"/>
      </w:pPr>
      <w:rPr>
        <w:rFonts w:ascii="Wingdings" w:hAnsi="Wingdings" w:hint="default"/>
      </w:rPr>
    </w:lvl>
    <w:lvl w:ilvl="6" w:tplc="04220001" w:tentative="1">
      <w:start w:val="1"/>
      <w:numFmt w:val="bullet"/>
      <w:lvlText w:val=""/>
      <w:lvlJc w:val="left"/>
      <w:pPr>
        <w:ind w:left="4419" w:hanging="360"/>
      </w:pPr>
      <w:rPr>
        <w:rFonts w:ascii="Symbol" w:hAnsi="Symbol" w:hint="default"/>
      </w:rPr>
    </w:lvl>
    <w:lvl w:ilvl="7" w:tplc="04220003" w:tentative="1">
      <w:start w:val="1"/>
      <w:numFmt w:val="bullet"/>
      <w:lvlText w:val="o"/>
      <w:lvlJc w:val="left"/>
      <w:pPr>
        <w:ind w:left="5139" w:hanging="360"/>
      </w:pPr>
      <w:rPr>
        <w:rFonts w:ascii="Courier New" w:hAnsi="Courier New" w:cs="Courier New" w:hint="default"/>
      </w:rPr>
    </w:lvl>
    <w:lvl w:ilvl="8" w:tplc="04220005" w:tentative="1">
      <w:start w:val="1"/>
      <w:numFmt w:val="bullet"/>
      <w:lvlText w:val=""/>
      <w:lvlJc w:val="left"/>
      <w:pPr>
        <w:ind w:left="5859" w:hanging="360"/>
      </w:pPr>
      <w:rPr>
        <w:rFonts w:ascii="Wingdings" w:hAnsi="Wingdings" w:hint="default"/>
      </w:rPr>
    </w:lvl>
  </w:abstractNum>
  <w:abstractNum w:abstractNumId="2">
    <w:nsid w:val="7274105C"/>
    <w:multiLevelType w:val="hybridMultilevel"/>
    <w:tmpl w:val="875EAF98"/>
    <w:lvl w:ilvl="0" w:tplc="80FA5E1A">
      <w:start w:val="1"/>
      <w:numFmt w:val="decimal"/>
      <w:lvlText w:val="%1."/>
      <w:lvlJc w:val="left"/>
      <w:pPr>
        <w:ind w:left="101" w:hanging="360"/>
      </w:pPr>
      <w:rPr>
        <w:rFonts w:hint="default"/>
      </w:rPr>
    </w:lvl>
    <w:lvl w:ilvl="1" w:tplc="04220019" w:tentative="1">
      <w:start w:val="1"/>
      <w:numFmt w:val="lowerLetter"/>
      <w:lvlText w:val="%2."/>
      <w:lvlJc w:val="left"/>
      <w:pPr>
        <w:ind w:left="821" w:hanging="360"/>
      </w:pPr>
    </w:lvl>
    <w:lvl w:ilvl="2" w:tplc="0422001B" w:tentative="1">
      <w:start w:val="1"/>
      <w:numFmt w:val="lowerRoman"/>
      <w:lvlText w:val="%3."/>
      <w:lvlJc w:val="right"/>
      <w:pPr>
        <w:ind w:left="1541" w:hanging="180"/>
      </w:pPr>
    </w:lvl>
    <w:lvl w:ilvl="3" w:tplc="0422000F" w:tentative="1">
      <w:start w:val="1"/>
      <w:numFmt w:val="decimal"/>
      <w:lvlText w:val="%4."/>
      <w:lvlJc w:val="left"/>
      <w:pPr>
        <w:ind w:left="2261" w:hanging="360"/>
      </w:pPr>
    </w:lvl>
    <w:lvl w:ilvl="4" w:tplc="04220019" w:tentative="1">
      <w:start w:val="1"/>
      <w:numFmt w:val="lowerLetter"/>
      <w:lvlText w:val="%5."/>
      <w:lvlJc w:val="left"/>
      <w:pPr>
        <w:ind w:left="2981" w:hanging="360"/>
      </w:pPr>
    </w:lvl>
    <w:lvl w:ilvl="5" w:tplc="0422001B" w:tentative="1">
      <w:start w:val="1"/>
      <w:numFmt w:val="lowerRoman"/>
      <w:lvlText w:val="%6."/>
      <w:lvlJc w:val="right"/>
      <w:pPr>
        <w:ind w:left="3701" w:hanging="180"/>
      </w:pPr>
    </w:lvl>
    <w:lvl w:ilvl="6" w:tplc="0422000F" w:tentative="1">
      <w:start w:val="1"/>
      <w:numFmt w:val="decimal"/>
      <w:lvlText w:val="%7."/>
      <w:lvlJc w:val="left"/>
      <w:pPr>
        <w:ind w:left="4421" w:hanging="360"/>
      </w:pPr>
    </w:lvl>
    <w:lvl w:ilvl="7" w:tplc="04220019" w:tentative="1">
      <w:start w:val="1"/>
      <w:numFmt w:val="lowerLetter"/>
      <w:lvlText w:val="%8."/>
      <w:lvlJc w:val="left"/>
      <w:pPr>
        <w:ind w:left="5141" w:hanging="360"/>
      </w:pPr>
    </w:lvl>
    <w:lvl w:ilvl="8" w:tplc="0422001B" w:tentative="1">
      <w:start w:val="1"/>
      <w:numFmt w:val="lowerRoman"/>
      <w:lvlText w:val="%9."/>
      <w:lvlJc w:val="right"/>
      <w:pPr>
        <w:ind w:left="586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425"/>
    <w:rsid w:val="00011425"/>
    <w:rsid w:val="000131E4"/>
    <w:rsid w:val="000872B8"/>
    <w:rsid w:val="000A324D"/>
    <w:rsid w:val="000B3731"/>
    <w:rsid w:val="000F600D"/>
    <w:rsid w:val="001302E2"/>
    <w:rsid w:val="00156450"/>
    <w:rsid w:val="00162808"/>
    <w:rsid w:val="00193B08"/>
    <w:rsid w:val="001F7949"/>
    <w:rsid w:val="00201B8F"/>
    <w:rsid w:val="00204FEC"/>
    <w:rsid w:val="002175EE"/>
    <w:rsid w:val="00260B0C"/>
    <w:rsid w:val="00327FFC"/>
    <w:rsid w:val="00344489"/>
    <w:rsid w:val="003539C0"/>
    <w:rsid w:val="0039741E"/>
    <w:rsid w:val="00413C0F"/>
    <w:rsid w:val="00415104"/>
    <w:rsid w:val="00422CCC"/>
    <w:rsid w:val="00433A28"/>
    <w:rsid w:val="0045123B"/>
    <w:rsid w:val="004765FF"/>
    <w:rsid w:val="00476F26"/>
    <w:rsid w:val="00487423"/>
    <w:rsid w:val="004C02D5"/>
    <w:rsid w:val="004D2682"/>
    <w:rsid w:val="004E00C3"/>
    <w:rsid w:val="00505EC0"/>
    <w:rsid w:val="0053079A"/>
    <w:rsid w:val="00532290"/>
    <w:rsid w:val="00536631"/>
    <w:rsid w:val="00541A83"/>
    <w:rsid w:val="00547667"/>
    <w:rsid w:val="005539B3"/>
    <w:rsid w:val="005617B6"/>
    <w:rsid w:val="005763AA"/>
    <w:rsid w:val="005807BE"/>
    <w:rsid w:val="005838AA"/>
    <w:rsid w:val="00586610"/>
    <w:rsid w:val="0059786B"/>
    <w:rsid w:val="00626D69"/>
    <w:rsid w:val="00641C92"/>
    <w:rsid w:val="00647F28"/>
    <w:rsid w:val="00664846"/>
    <w:rsid w:val="006C37EB"/>
    <w:rsid w:val="006D02F8"/>
    <w:rsid w:val="006D7331"/>
    <w:rsid w:val="007221ED"/>
    <w:rsid w:val="00724310"/>
    <w:rsid w:val="00735682"/>
    <w:rsid w:val="007540C3"/>
    <w:rsid w:val="00763FF5"/>
    <w:rsid w:val="00776275"/>
    <w:rsid w:val="0077789F"/>
    <w:rsid w:val="007B5C03"/>
    <w:rsid w:val="007E48B6"/>
    <w:rsid w:val="007F5287"/>
    <w:rsid w:val="00801C95"/>
    <w:rsid w:val="00813CA1"/>
    <w:rsid w:val="00854E7C"/>
    <w:rsid w:val="008B4004"/>
    <w:rsid w:val="008E4E72"/>
    <w:rsid w:val="009138DB"/>
    <w:rsid w:val="00924146"/>
    <w:rsid w:val="00962B8F"/>
    <w:rsid w:val="009875BF"/>
    <w:rsid w:val="009A2CC5"/>
    <w:rsid w:val="009B76D7"/>
    <w:rsid w:val="009D7597"/>
    <w:rsid w:val="009F5E7F"/>
    <w:rsid w:val="00A3065E"/>
    <w:rsid w:val="00A3217F"/>
    <w:rsid w:val="00A42F6B"/>
    <w:rsid w:val="00A4531E"/>
    <w:rsid w:val="00A61AD1"/>
    <w:rsid w:val="00A91537"/>
    <w:rsid w:val="00AB7F8E"/>
    <w:rsid w:val="00AD0249"/>
    <w:rsid w:val="00AE576C"/>
    <w:rsid w:val="00B22FFC"/>
    <w:rsid w:val="00B40A6A"/>
    <w:rsid w:val="00B44C94"/>
    <w:rsid w:val="00B57C1A"/>
    <w:rsid w:val="00B83A3E"/>
    <w:rsid w:val="00BA1BC2"/>
    <w:rsid w:val="00BC4112"/>
    <w:rsid w:val="00BC4A21"/>
    <w:rsid w:val="00BD3F3A"/>
    <w:rsid w:val="00BE16B3"/>
    <w:rsid w:val="00C258D1"/>
    <w:rsid w:val="00C43576"/>
    <w:rsid w:val="00C67020"/>
    <w:rsid w:val="00C96405"/>
    <w:rsid w:val="00CB06DA"/>
    <w:rsid w:val="00CC4A0C"/>
    <w:rsid w:val="00CD14A1"/>
    <w:rsid w:val="00CD21A9"/>
    <w:rsid w:val="00CD6A2A"/>
    <w:rsid w:val="00CE66DE"/>
    <w:rsid w:val="00D0382E"/>
    <w:rsid w:val="00D334C0"/>
    <w:rsid w:val="00D9251B"/>
    <w:rsid w:val="00E4318D"/>
    <w:rsid w:val="00E44965"/>
    <w:rsid w:val="00E66191"/>
    <w:rsid w:val="00EB399D"/>
    <w:rsid w:val="00F14ADA"/>
    <w:rsid w:val="00FD30B1"/>
    <w:rsid w:val="00FE0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8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8DB"/>
    <w:pPr>
      <w:ind w:left="720"/>
      <w:contextualSpacing/>
    </w:pPr>
  </w:style>
  <w:style w:type="table" w:styleId="a4">
    <w:name w:val="Table Grid"/>
    <w:basedOn w:val="a1"/>
    <w:uiPriority w:val="59"/>
    <w:rsid w:val="0091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838A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838AA"/>
    <w:rPr>
      <w:rFonts w:ascii="Tahoma" w:hAnsi="Tahoma" w:cs="Tahoma"/>
      <w:sz w:val="16"/>
      <w:szCs w:val="16"/>
    </w:rPr>
  </w:style>
  <w:style w:type="character" w:customStyle="1" w:styleId="rvts44">
    <w:name w:val="rvts44"/>
    <w:basedOn w:val="a0"/>
    <w:rsid w:val="00B57C1A"/>
  </w:style>
  <w:style w:type="paragraph" w:styleId="HTML">
    <w:name w:val="HTML Preformatted"/>
    <w:basedOn w:val="a"/>
    <w:link w:val="HTML0"/>
    <w:uiPriority w:val="99"/>
    <w:semiHidden/>
    <w:unhideWhenUsed/>
    <w:rsid w:val="0058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586610"/>
    <w:rPr>
      <w:rFonts w:ascii="Courier New" w:eastAsia="Times New Roman" w:hAnsi="Courier New" w:cs="Courier New"/>
      <w:sz w:val="20"/>
      <w:szCs w:val="20"/>
      <w:lang w:eastAsia="uk-UA"/>
    </w:rPr>
  </w:style>
  <w:style w:type="character" w:styleId="a7">
    <w:name w:val="Hyperlink"/>
    <w:basedOn w:val="a0"/>
    <w:uiPriority w:val="99"/>
    <w:semiHidden/>
    <w:unhideWhenUsed/>
    <w:rsid w:val="0053079A"/>
    <w:rPr>
      <w:color w:val="0000FF"/>
      <w:u w:val="single"/>
    </w:rPr>
  </w:style>
  <w:style w:type="paragraph" w:styleId="a8">
    <w:name w:val="footnote text"/>
    <w:basedOn w:val="a"/>
    <w:link w:val="a9"/>
    <w:uiPriority w:val="99"/>
    <w:semiHidden/>
    <w:unhideWhenUsed/>
    <w:rsid w:val="008E4E72"/>
    <w:pPr>
      <w:spacing w:after="0" w:line="240" w:lineRule="auto"/>
    </w:pPr>
    <w:rPr>
      <w:sz w:val="20"/>
      <w:szCs w:val="20"/>
    </w:rPr>
  </w:style>
  <w:style w:type="character" w:customStyle="1" w:styleId="a9">
    <w:name w:val="Текст виноски Знак"/>
    <w:basedOn w:val="a0"/>
    <w:link w:val="a8"/>
    <w:uiPriority w:val="99"/>
    <w:semiHidden/>
    <w:rsid w:val="008E4E72"/>
    <w:rPr>
      <w:sz w:val="20"/>
      <w:szCs w:val="20"/>
    </w:rPr>
  </w:style>
  <w:style w:type="character" w:styleId="aa">
    <w:name w:val="footnote reference"/>
    <w:basedOn w:val="a0"/>
    <w:uiPriority w:val="99"/>
    <w:semiHidden/>
    <w:unhideWhenUsed/>
    <w:rsid w:val="008E4E72"/>
    <w:rPr>
      <w:vertAlign w:val="superscript"/>
    </w:rPr>
  </w:style>
  <w:style w:type="paragraph" w:styleId="ab">
    <w:name w:val="endnote text"/>
    <w:basedOn w:val="a"/>
    <w:link w:val="ac"/>
    <w:uiPriority w:val="99"/>
    <w:semiHidden/>
    <w:unhideWhenUsed/>
    <w:rsid w:val="008E4E72"/>
    <w:pPr>
      <w:spacing w:after="0" w:line="240" w:lineRule="auto"/>
    </w:pPr>
    <w:rPr>
      <w:sz w:val="20"/>
      <w:szCs w:val="20"/>
    </w:rPr>
  </w:style>
  <w:style w:type="character" w:customStyle="1" w:styleId="ac">
    <w:name w:val="Текст кінцевої виноски Знак"/>
    <w:basedOn w:val="a0"/>
    <w:link w:val="ab"/>
    <w:uiPriority w:val="99"/>
    <w:semiHidden/>
    <w:rsid w:val="008E4E72"/>
    <w:rPr>
      <w:sz w:val="20"/>
      <w:szCs w:val="20"/>
    </w:rPr>
  </w:style>
  <w:style w:type="character" w:styleId="ad">
    <w:name w:val="endnote reference"/>
    <w:basedOn w:val="a0"/>
    <w:uiPriority w:val="99"/>
    <w:semiHidden/>
    <w:unhideWhenUsed/>
    <w:rsid w:val="008E4E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8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8DB"/>
    <w:pPr>
      <w:ind w:left="720"/>
      <w:contextualSpacing/>
    </w:pPr>
  </w:style>
  <w:style w:type="table" w:styleId="a4">
    <w:name w:val="Table Grid"/>
    <w:basedOn w:val="a1"/>
    <w:uiPriority w:val="59"/>
    <w:rsid w:val="0091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838A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838AA"/>
    <w:rPr>
      <w:rFonts w:ascii="Tahoma" w:hAnsi="Tahoma" w:cs="Tahoma"/>
      <w:sz w:val="16"/>
      <w:szCs w:val="16"/>
    </w:rPr>
  </w:style>
  <w:style w:type="character" w:customStyle="1" w:styleId="rvts44">
    <w:name w:val="rvts44"/>
    <w:basedOn w:val="a0"/>
    <w:rsid w:val="00B57C1A"/>
  </w:style>
  <w:style w:type="paragraph" w:styleId="HTML">
    <w:name w:val="HTML Preformatted"/>
    <w:basedOn w:val="a"/>
    <w:link w:val="HTML0"/>
    <w:uiPriority w:val="99"/>
    <w:semiHidden/>
    <w:unhideWhenUsed/>
    <w:rsid w:val="0058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586610"/>
    <w:rPr>
      <w:rFonts w:ascii="Courier New" w:eastAsia="Times New Roman" w:hAnsi="Courier New" w:cs="Courier New"/>
      <w:sz w:val="20"/>
      <w:szCs w:val="20"/>
      <w:lang w:eastAsia="uk-UA"/>
    </w:rPr>
  </w:style>
  <w:style w:type="character" w:styleId="a7">
    <w:name w:val="Hyperlink"/>
    <w:basedOn w:val="a0"/>
    <w:uiPriority w:val="99"/>
    <w:semiHidden/>
    <w:unhideWhenUsed/>
    <w:rsid w:val="0053079A"/>
    <w:rPr>
      <w:color w:val="0000FF"/>
      <w:u w:val="single"/>
    </w:rPr>
  </w:style>
  <w:style w:type="paragraph" w:styleId="a8">
    <w:name w:val="footnote text"/>
    <w:basedOn w:val="a"/>
    <w:link w:val="a9"/>
    <w:uiPriority w:val="99"/>
    <w:semiHidden/>
    <w:unhideWhenUsed/>
    <w:rsid w:val="008E4E72"/>
    <w:pPr>
      <w:spacing w:after="0" w:line="240" w:lineRule="auto"/>
    </w:pPr>
    <w:rPr>
      <w:sz w:val="20"/>
      <w:szCs w:val="20"/>
    </w:rPr>
  </w:style>
  <w:style w:type="character" w:customStyle="1" w:styleId="a9">
    <w:name w:val="Текст виноски Знак"/>
    <w:basedOn w:val="a0"/>
    <w:link w:val="a8"/>
    <w:uiPriority w:val="99"/>
    <w:semiHidden/>
    <w:rsid w:val="008E4E72"/>
    <w:rPr>
      <w:sz w:val="20"/>
      <w:szCs w:val="20"/>
    </w:rPr>
  </w:style>
  <w:style w:type="character" w:styleId="aa">
    <w:name w:val="footnote reference"/>
    <w:basedOn w:val="a0"/>
    <w:uiPriority w:val="99"/>
    <w:semiHidden/>
    <w:unhideWhenUsed/>
    <w:rsid w:val="008E4E72"/>
    <w:rPr>
      <w:vertAlign w:val="superscript"/>
    </w:rPr>
  </w:style>
  <w:style w:type="paragraph" w:styleId="ab">
    <w:name w:val="endnote text"/>
    <w:basedOn w:val="a"/>
    <w:link w:val="ac"/>
    <w:uiPriority w:val="99"/>
    <w:semiHidden/>
    <w:unhideWhenUsed/>
    <w:rsid w:val="008E4E72"/>
    <w:pPr>
      <w:spacing w:after="0" w:line="240" w:lineRule="auto"/>
    </w:pPr>
    <w:rPr>
      <w:sz w:val="20"/>
      <w:szCs w:val="20"/>
    </w:rPr>
  </w:style>
  <w:style w:type="character" w:customStyle="1" w:styleId="ac">
    <w:name w:val="Текст кінцевої виноски Знак"/>
    <w:basedOn w:val="a0"/>
    <w:link w:val="ab"/>
    <w:uiPriority w:val="99"/>
    <w:semiHidden/>
    <w:rsid w:val="008E4E72"/>
    <w:rPr>
      <w:sz w:val="20"/>
      <w:szCs w:val="20"/>
    </w:rPr>
  </w:style>
  <w:style w:type="character" w:styleId="ad">
    <w:name w:val="endnote reference"/>
    <w:basedOn w:val="a0"/>
    <w:uiPriority w:val="99"/>
    <w:semiHidden/>
    <w:unhideWhenUsed/>
    <w:rsid w:val="008E4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364">
      <w:bodyDiv w:val="1"/>
      <w:marLeft w:val="0"/>
      <w:marRight w:val="0"/>
      <w:marTop w:val="0"/>
      <w:marBottom w:val="0"/>
      <w:divBdr>
        <w:top w:val="none" w:sz="0" w:space="0" w:color="auto"/>
        <w:left w:val="none" w:sz="0" w:space="0" w:color="auto"/>
        <w:bottom w:val="none" w:sz="0" w:space="0" w:color="auto"/>
        <w:right w:val="none" w:sz="0" w:space="0" w:color="auto"/>
      </w:divBdr>
    </w:div>
    <w:div w:id="864365390">
      <w:bodyDiv w:val="1"/>
      <w:marLeft w:val="0"/>
      <w:marRight w:val="0"/>
      <w:marTop w:val="0"/>
      <w:marBottom w:val="0"/>
      <w:divBdr>
        <w:top w:val="none" w:sz="0" w:space="0" w:color="auto"/>
        <w:left w:val="none" w:sz="0" w:space="0" w:color="auto"/>
        <w:bottom w:val="none" w:sz="0" w:space="0" w:color="auto"/>
        <w:right w:val="none" w:sz="0" w:space="0" w:color="auto"/>
      </w:divBdr>
    </w:div>
    <w:div w:id="879321226">
      <w:bodyDiv w:val="1"/>
      <w:marLeft w:val="0"/>
      <w:marRight w:val="0"/>
      <w:marTop w:val="0"/>
      <w:marBottom w:val="0"/>
      <w:divBdr>
        <w:top w:val="none" w:sz="0" w:space="0" w:color="auto"/>
        <w:left w:val="none" w:sz="0" w:space="0" w:color="auto"/>
        <w:bottom w:val="none" w:sz="0" w:space="0" w:color="auto"/>
        <w:right w:val="none" w:sz="0" w:space="0" w:color="auto"/>
      </w:divBdr>
    </w:div>
    <w:div w:id="149987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FEA8E-1849-4FAC-8028-8293BF81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5140</Words>
  <Characters>2930</Characters>
  <Application>Microsoft Office Word</Application>
  <DocSecurity>0</DocSecurity>
  <Lines>24</Lines>
  <Paragraphs>16</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uinp</dc:creator>
  <cp:lastModifiedBy>uinp</cp:lastModifiedBy>
  <cp:revision>66</cp:revision>
  <cp:lastPrinted>2019-03-27T08:07:00Z</cp:lastPrinted>
  <dcterms:created xsi:type="dcterms:W3CDTF">2019-03-26T08:35:00Z</dcterms:created>
  <dcterms:modified xsi:type="dcterms:W3CDTF">2019-03-27T10:23:00Z</dcterms:modified>
</cp:coreProperties>
</file>